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73C8B" w14:textId="77777777" w:rsidR="00CA795C" w:rsidRDefault="003E6BF3">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ДОГОВІР __________</w:t>
      </w:r>
    </w:p>
    <w:p w14:paraId="15DA7A73" w14:textId="77777777" w:rsidR="00CA795C" w:rsidRDefault="003E6BF3">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про постачання електричної енергії споживачу</w:t>
      </w:r>
    </w:p>
    <w:p w14:paraId="799856C1" w14:textId="77777777" w:rsidR="00CA795C" w:rsidRDefault="00CA795C">
      <w:pPr>
        <w:pBdr>
          <w:top w:val="nil"/>
          <w:left w:val="nil"/>
          <w:bottom w:val="nil"/>
          <w:right w:val="nil"/>
          <w:between w:val="nil"/>
        </w:pBdr>
        <w:spacing w:line="240" w:lineRule="auto"/>
        <w:ind w:left="1" w:hanging="3"/>
        <w:rPr>
          <w:color w:val="000000"/>
          <w:sz w:val="28"/>
          <w:szCs w:val="28"/>
        </w:rPr>
      </w:pPr>
    </w:p>
    <w:p w14:paraId="6445272B" w14:textId="77777777" w:rsidR="00CA795C" w:rsidRDefault="00CA795C">
      <w:pPr>
        <w:pBdr>
          <w:top w:val="nil"/>
          <w:left w:val="nil"/>
          <w:bottom w:val="nil"/>
          <w:right w:val="nil"/>
          <w:between w:val="nil"/>
        </w:pBdr>
        <w:spacing w:line="240" w:lineRule="auto"/>
        <w:ind w:left="1" w:hanging="3"/>
        <w:rPr>
          <w:color w:val="000000"/>
          <w:sz w:val="28"/>
          <w:szCs w:val="28"/>
        </w:rPr>
      </w:pPr>
    </w:p>
    <w:tbl>
      <w:tblPr>
        <w:tblStyle w:val="ac"/>
        <w:tblW w:w="9608" w:type="dxa"/>
        <w:tblInd w:w="5" w:type="dxa"/>
        <w:tblLayout w:type="fixed"/>
        <w:tblLook w:val="0000" w:firstRow="0" w:lastRow="0" w:firstColumn="0" w:lastColumn="0" w:noHBand="0" w:noVBand="0"/>
      </w:tblPr>
      <w:tblGrid>
        <w:gridCol w:w="5098"/>
        <w:gridCol w:w="4510"/>
      </w:tblGrid>
      <w:tr w:rsidR="00CA795C" w:rsidRPr="004673B1" w14:paraId="651A988E" w14:textId="77777777">
        <w:tc>
          <w:tcPr>
            <w:tcW w:w="5098" w:type="dxa"/>
          </w:tcPr>
          <w:p w14:paraId="4BFC7C9B" w14:textId="77777777" w:rsidR="00CA795C" w:rsidRPr="004673B1" w:rsidRDefault="003E6BF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lang w:val="uk-UA" w:eastAsia="uk-UA"/>
              </w:rPr>
            </w:pPr>
            <w:r w:rsidRPr="004673B1">
              <w:rPr>
                <w:rFonts w:ascii="Times New Roman" w:eastAsia="Times New Roman" w:hAnsi="Times New Roman" w:cs="Times New Roman"/>
                <w:color w:val="000000"/>
                <w:lang w:val="uk-UA" w:eastAsia="uk-UA"/>
              </w:rPr>
              <w:t>м. Київ</w:t>
            </w:r>
          </w:p>
        </w:tc>
        <w:tc>
          <w:tcPr>
            <w:tcW w:w="4510" w:type="dxa"/>
          </w:tcPr>
          <w:p w14:paraId="304513F0" w14:textId="518E266B" w:rsidR="00CA795C" w:rsidRPr="004673B1" w:rsidRDefault="003E6BF3">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lang w:val="uk-UA" w:eastAsia="uk-UA"/>
              </w:rPr>
            </w:pPr>
            <w:r w:rsidRPr="004673B1">
              <w:rPr>
                <w:rFonts w:ascii="Times New Roman" w:eastAsia="Times New Roman" w:hAnsi="Times New Roman" w:cs="Times New Roman"/>
                <w:color w:val="000000"/>
                <w:lang w:val="uk-UA" w:eastAsia="uk-UA"/>
              </w:rPr>
              <w:t>«___» ___________202</w:t>
            </w:r>
            <w:r w:rsidR="002815F8" w:rsidRPr="004673B1">
              <w:rPr>
                <w:rFonts w:ascii="Times New Roman" w:eastAsia="Times New Roman" w:hAnsi="Times New Roman" w:cs="Times New Roman"/>
                <w:color w:val="000000"/>
                <w:lang w:val="uk-UA" w:eastAsia="uk-UA"/>
              </w:rPr>
              <w:t>4</w:t>
            </w:r>
            <w:r w:rsidRPr="004673B1">
              <w:rPr>
                <w:rFonts w:ascii="Times New Roman" w:eastAsia="Times New Roman" w:hAnsi="Times New Roman" w:cs="Times New Roman"/>
                <w:color w:val="000000"/>
                <w:lang w:val="uk-UA" w:eastAsia="uk-UA"/>
              </w:rPr>
              <w:t xml:space="preserve"> р.</w:t>
            </w:r>
          </w:p>
        </w:tc>
      </w:tr>
    </w:tbl>
    <w:p w14:paraId="485B6C88" w14:textId="77777777" w:rsidR="00CA795C" w:rsidRDefault="00CA795C">
      <w:pPr>
        <w:pBdr>
          <w:top w:val="nil"/>
          <w:left w:val="nil"/>
          <w:bottom w:val="nil"/>
          <w:right w:val="nil"/>
          <w:between w:val="nil"/>
        </w:pBdr>
        <w:spacing w:line="240" w:lineRule="auto"/>
        <w:ind w:left="1" w:hanging="3"/>
        <w:rPr>
          <w:color w:val="000000"/>
          <w:sz w:val="28"/>
          <w:szCs w:val="28"/>
        </w:rPr>
      </w:pPr>
    </w:p>
    <w:p w14:paraId="765F7B4A" w14:textId="77777777" w:rsidR="00CA795C" w:rsidRDefault="00CA795C">
      <w:pPr>
        <w:pBdr>
          <w:top w:val="nil"/>
          <w:left w:val="nil"/>
          <w:bottom w:val="nil"/>
          <w:right w:val="nil"/>
          <w:between w:val="nil"/>
        </w:pBdr>
        <w:spacing w:line="240" w:lineRule="auto"/>
        <w:ind w:left="1" w:hanging="3"/>
        <w:rPr>
          <w:color w:val="000000"/>
          <w:sz w:val="28"/>
          <w:szCs w:val="28"/>
        </w:rPr>
      </w:pPr>
    </w:p>
    <w:p w14:paraId="4809B693" w14:textId="12059AB5" w:rsidR="00CA795C" w:rsidRDefault="003E6BF3">
      <w:pPr>
        <w:pBdr>
          <w:top w:val="nil"/>
          <w:left w:val="nil"/>
          <w:bottom w:val="nil"/>
          <w:right w:val="nil"/>
          <w:between w:val="nil"/>
        </w:pBdr>
        <w:spacing w:line="240" w:lineRule="auto"/>
        <w:ind w:left="0" w:hanging="2"/>
        <w:jc w:val="both"/>
        <w:rPr>
          <w:color w:val="000000"/>
        </w:rPr>
      </w:pPr>
      <w:bookmarkStart w:id="0" w:name="_heading=h.gjdgxs" w:colFirst="0" w:colLast="0"/>
      <w:bookmarkEnd w:id="0"/>
      <w:r w:rsidRPr="004861F8">
        <w:rPr>
          <w:b/>
          <w:bCs/>
          <w:color w:val="000000"/>
        </w:rPr>
        <w:t>ТОВАРИСТВО З ОБМЕЖЕНОЮ ВІДПОВІДАЛЬНІСТЮ «</w:t>
      </w:r>
      <w:r w:rsidR="00BF0AB4" w:rsidRPr="004861F8">
        <w:rPr>
          <w:b/>
          <w:bCs/>
          <w:color w:val="000000"/>
        </w:rPr>
        <w:t>АНК</w:t>
      </w:r>
      <w:r w:rsidR="00036049">
        <w:rPr>
          <w:b/>
          <w:bCs/>
          <w:color w:val="000000"/>
        </w:rPr>
        <w:t xml:space="preserve"> </w:t>
      </w:r>
      <w:r w:rsidR="00BF0AB4" w:rsidRPr="004861F8">
        <w:rPr>
          <w:b/>
          <w:bCs/>
          <w:color w:val="000000"/>
        </w:rPr>
        <w:t>ТРЕЙД</w:t>
      </w:r>
      <w:r w:rsidRPr="004861F8">
        <w:rPr>
          <w:b/>
          <w:bCs/>
          <w:color w:val="000000"/>
        </w:rPr>
        <w:t>»</w:t>
      </w:r>
      <w:r>
        <w:rPr>
          <w:color w:val="000000"/>
        </w:rPr>
        <w:t xml:space="preserve"> (далі – Постачальник), що діє відповідно до ліцензії на право провадження господарської діяльності з постачання електричної енергії споживачу відповідно до постанови НКРЕКП № </w:t>
      </w:r>
      <w:r w:rsidR="00623B10">
        <w:rPr>
          <w:color w:val="000000"/>
        </w:rPr>
        <w:t>9</w:t>
      </w:r>
      <w:r w:rsidR="00623B10">
        <w:rPr>
          <w:color w:val="000000"/>
          <w:sz w:val="22"/>
          <w:szCs w:val="22"/>
        </w:rPr>
        <w:t>52</w:t>
      </w:r>
      <w:r>
        <w:rPr>
          <w:color w:val="000000"/>
          <w:sz w:val="22"/>
          <w:szCs w:val="22"/>
        </w:rPr>
        <w:t xml:space="preserve"> від </w:t>
      </w:r>
      <w:r w:rsidR="00623B10">
        <w:rPr>
          <w:color w:val="000000"/>
          <w:sz w:val="22"/>
          <w:szCs w:val="22"/>
        </w:rPr>
        <w:t>07.06.2019</w:t>
      </w:r>
      <w:r>
        <w:rPr>
          <w:color w:val="000000"/>
        </w:rPr>
        <w:t xml:space="preserve">р., в особі </w:t>
      </w:r>
      <w:r w:rsidR="00EC33C3">
        <w:rPr>
          <w:color w:val="000000"/>
        </w:rPr>
        <w:t>д</w:t>
      </w:r>
      <w:r>
        <w:rPr>
          <w:color w:val="000000"/>
        </w:rPr>
        <w:t xml:space="preserve">иректора </w:t>
      </w:r>
      <w:r w:rsidR="00617E1D">
        <w:rPr>
          <w:color w:val="000000"/>
        </w:rPr>
        <w:t>Деркача Ігоря</w:t>
      </w:r>
      <w:r w:rsidR="00BF0AB4">
        <w:rPr>
          <w:color w:val="000000"/>
        </w:rPr>
        <w:t xml:space="preserve"> </w:t>
      </w:r>
      <w:r w:rsidR="00617E1D">
        <w:rPr>
          <w:color w:val="000000"/>
        </w:rPr>
        <w:t>Миколайовича</w:t>
      </w:r>
      <w:r>
        <w:rPr>
          <w:color w:val="000000"/>
        </w:rPr>
        <w:t>, що діє на підставі Статуту з одного боку, та ________________________________________________________________, (далі – Споживач), в особі __________________________, що діє на підставі ________________ з другого боку, які спільно іменуються Сторони, уклали цей Договір купівлі-продажу електричної енергії №_______________ від ____________.202</w:t>
      </w:r>
      <w:r w:rsidR="002815F8">
        <w:rPr>
          <w:color w:val="000000"/>
        </w:rPr>
        <w:t>4</w:t>
      </w:r>
      <w:r>
        <w:rPr>
          <w:color w:val="000000"/>
        </w:rPr>
        <w:t>р. (далі – Договір) про наступне:</w:t>
      </w:r>
    </w:p>
    <w:p w14:paraId="37AE066F" w14:textId="77777777" w:rsidR="00CA795C" w:rsidRDefault="00CA795C">
      <w:pPr>
        <w:pBdr>
          <w:top w:val="nil"/>
          <w:left w:val="nil"/>
          <w:bottom w:val="nil"/>
          <w:right w:val="nil"/>
          <w:between w:val="nil"/>
        </w:pBdr>
        <w:spacing w:line="240" w:lineRule="auto"/>
        <w:ind w:left="0" w:hanging="2"/>
        <w:jc w:val="both"/>
        <w:rPr>
          <w:color w:val="000000"/>
        </w:rPr>
      </w:pPr>
    </w:p>
    <w:p w14:paraId="2A39B2C8"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1. Загальні положення</w:t>
      </w:r>
    </w:p>
    <w:p w14:paraId="028C7010" w14:textId="77777777" w:rsidR="00CA795C" w:rsidRDefault="00CA795C">
      <w:pPr>
        <w:pBdr>
          <w:top w:val="nil"/>
          <w:left w:val="nil"/>
          <w:bottom w:val="nil"/>
          <w:right w:val="nil"/>
          <w:between w:val="nil"/>
        </w:pBdr>
        <w:spacing w:line="240" w:lineRule="auto"/>
        <w:ind w:left="0" w:hanging="2"/>
        <w:jc w:val="both"/>
        <w:rPr>
          <w:color w:val="000000"/>
        </w:rPr>
      </w:pPr>
    </w:p>
    <w:p w14:paraId="60B3BB4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14:paraId="6A2465B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14:paraId="115FF76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Далі по тексту цього Договору Постачальник або Споживач іменуються Сторона, а разом - Сторони.</w:t>
      </w:r>
    </w:p>
    <w:p w14:paraId="29A3DC6D" w14:textId="77777777" w:rsidR="00CA795C" w:rsidRDefault="00CA795C">
      <w:pPr>
        <w:pBdr>
          <w:top w:val="nil"/>
          <w:left w:val="nil"/>
          <w:bottom w:val="nil"/>
          <w:right w:val="nil"/>
          <w:between w:val="nil"/>
        </w:pBdr>
        <w:spacing w:line="240" w:lineRule="auto"/>
        <w:ind w:left="0" w:hanging="2"/>
        <w:jc w:val="both"/>
        <w:rPr>
          <w:color w:val="000000"/>
        </w:rPr>
      </w:pPr>
    </w:p>
    <w:p w14:paraId="0E4C148C"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2. Предмет Договору</w:t>
      </w:r>
    </w:p>
    <w:p w14:paraId="17BCF543" w14:textId="77777777" w:rsidR="00CA795C" w:rsidRDefault="00CA795C">
      <w:pPr>
        <w:pBdr>
          <w:top w:val="nil"/>
          <w:left w:val="nil"/>
          <w:bottom w:val="nil"/>
          <w:right w:val="nil"/>
          <w:between w:val="nil"/>
        </w:pBdr>
        <w:spacing w:line="240" w:lineRule="auto"/>
        <w:ind w:left="0" w:hanging="2"/>
        <w:jc w:val="both"/>
        <w:rPr>
          <w:color w:val="000000"/>
        </w:rPr>
      </w:pPr>
    </w:p>
    <w:p w14:paraId="4719B9DF"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40FC722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14:paraId="2FB35F30" w14:textId="77777777" w:rsidR="00CA795C" w:rsidRDefault="00CA795C">
      <w:pPr>
        <w:pBdr>
          <w:top w:val="nil"/>
          <w:left w:val="nil"/>
          <w:bottom w:val="nil"/>
          <w:right w:val="nil"/>
          <w:between w:val="nil"/>
        </w:pBdr>
        <w:spacing w:line="240" w:lineRule="auto"/>
        <w:ind w:left="0" w:hanging="2"/>
        <w:jc w:val="both"/>
        <w:rPr>
          <w:color w:val="000000"/>
        </w:rPr>
      </w:pPr>
    </w:p>
    <w:p w14:paraId="0F57904E"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3. Умови постачання</w:t>
      </w:r>
    </w:p>
    <w:p w14:paraId="2D47A7F9" w14:textId="77777777" w:rsidR="00CA795C" w:rsidRDefault="00CA795C">
      <w:pPr>
        <w:pBdr>
          <w:top w:val="nil"/>
          <w:left w:val="nil"/>
          <w:bottom w:val="nil"/>
          <w:right w:val="nil"/>
          <w:between w:val="nil"/>
        </w:pBdr>
        <w:spacing w:line="240" w:lineRule="auto"/>
        <w:ind w:left="0" w:hanging="2"/>
        <w:jc w:val="both"/>
        <w:rPr>
          <w:color w:val="000000"/>
        </w:rPr>
      </w:pPr>
    </w:p>
    <w:p w14:paraId="3103D8A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3.1. Початком постачання електричної енергії Споживачу є дата, зазначена в заяві-приєднанні, яка є додатком 1 до цього Договору.</w:t>
      </w:r>
    </w:p>
    <w:p w14:paraId="7B9BF07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3.2. Споживач має право вільно змінювати Постачальника відповідно до процедури, визначеної ПРРЕЕ, та умов цього Договору.</w:t>
      </w:r>
    </w:p>
    <w:p w14:paraId="2864BEA1"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3.3. Постачальник за цим Договором не має права вимагати від Споживача будь-якої іншої плати за електричну енергію, що не визначена у Додатковій угоді № 1, яка є невід’ємною частиною цього Договору.</w:t>
      </w:r>
    </w:p>
    <w:p w14:paraId="3BF1DF5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3.4. Щомісячно, до 17-го числа місяця, що передує розрахунковому, Споживач надає Постачальнику Заявку на заплановані обсяги купівлі електричної енергії у розрахунковому періоді.</w:t>
      </w:r>
    </w:p>
    <w:p w14:paraId="4912A11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3.5 Споживач має право скоригувати Заявку на заплановані погодинні обсяги купівлі електричної енергії за 2 доби до планового споживання електричної енергії розрахункового місяця (включно) з відповідною попередньою оплатою скоригованих обсягів електричної енергії.</w:t>
      </w:r>
    </w:p>
    <w:p w14:paraId="6ABAD2EF"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4. Якість постачання електричної енергії</w:t>
      </w:r>
    </w:p>
    <w:p w14:paraId="1C3B0407" w14:textId="77777777" w:rsidR="00CA795C" w:rsidRDefault="00CA795C">
      <w:pPr>
        <w:pBdr>
          <w:top w:val="nil"/>
          <w:left w:val="nil"/>
          <w:bottom w:val="nil"/>
          <w:right w:val="nil"/>
          <w:between w:val="nil"/>
        </w:pBdr>
        <w:spacing w:line="240" w:lineRule="auto"/>
        <w:ind w:left="0" w:hanging="2"/>
        <w:jc w:val="both"/>
        <w:rPr>
          <w:color w:val="000000"/>
        </w:rPr>
      </w:pPr>
    </w:p>
    <w:p w14:paraId="1F1634EC" w14:textId="24556849" w:rsidR="00CA795C" w:rsidRDefault="003E6BF3">
      <w:pPr>
        <w:pBdr>
          <w:top w:val="nil"/>
          <w:left w:val="nil"/>
          <w:bottom w:val="nil"/>
          <w:right w:val="nil"/>
          <w:between w:val="nil"/>
        </w:pBdr>
        <w:spacing w:line="240" w:lineRule="auto"/>
        <w:ind w:left="0" w:hanging="2"/>
        <w:jc w:val="both"/>
        <w:rPr>
          <w:color w:val="000000"/>
        </w:rPr>
      </w:pPr>
      <w:r>
        <w:rPr>
          <w:color w:val="000000"/>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w:t>
      </w:r>
      <w:r w:rsidR="00B824BC">
        <w:rPr>
          <w:color w:val="000000"/>
        </w:rPr>
        <w:t>и</w:t>
      </w:r>
      <w:r>
        <w:rPr>
          <w:color w:val="000000"/>
        </w:rPr>
        <w:t>ть задоволення попиту на споживання електричної енергії Споживачем.</w:t>
      </w:r>
    </w:p>
    <w:p w14:paraId="31F8F3F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36B30C7D" w14:textId="77777777" w:rsidR="00CA795C" w:rsidRDefault="00CA795C">
      <w:pPr>
        <w:pBdr>
          <w:top w:val="nil"/>
          <w:left w:val="nil"/>
          <w:bottom w:val="nil"/>
          <w:right w:val="nil"/>
          <w:between w:val="nil"/>
        </w:pBdr>
        <w:spacing w:line="240" w:lineRule="auto"/>
        <w:ind w:left="0" w:hanging="2"/>
        <w:jc w:val="both"/>
        <w:rPr>
          <w:color w:val="000000"/>
        </w:rPr>
      </w:pPr>
    </w:p>
    <w:p w14:paraId="0DF2EA22"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5. Ціна, порядок обліку та оплати електричної енергії</w:t>
      </w:r>
    </w:p>
    <w:p w14:paraId="3B0CE235" w14:textId="77777777" w:rsidR="00CA795C" w:rsidRDefault="00CA795C">
      <w:pPr>
        <w:pBdr>
          <w:top w:val="nil"/>
          <w:left w:val="nil"/>
          <w:bottom w:val="nil"/>
          <w:right w:val="nil"/>
          <w:between w:val="nil"/>
        </w:pBdr>
        <w:spacing w:line="240" w:lineRule="auto"/>
        <w:ind w:left="0" w:hanging="2"/>
        <w:jc w:val="both"/>
        <w:rPr>
          <w:color w:val="000000"/>
        </w:rPr>
      </w:pPr>
    </w:p>
    <w:p w14:paraId="784EEC8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зазначеному в Додатковій угоді № 1, яка є невід’ємною частиною цього Договору.</w:t>
      </w:r>
    </w:p>
    <w:p w14:paraId="06D42E9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14:paraId="150C17F9"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 розірваним (без штрафних санкцій) за ініціативою Споживача - у разі надання Постачальнику письмової заяви Споживача про незгоду/неприйняття змін;</w:t>
      </w:r>
    </w:p>
    <w:p w14:paraId="0C005904"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 зміненим на запропонованих Постачальником умовах - якщо Споживач не надав Постачальнику письмову заяву про незгоду/неприйняття змін у строк 5 робочих днів з дати повідомлення.</w:t>
      </w:r>
    </w:p>
    <w:p w14:paraId="0463B2B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5.2. Спосіб визначення ціни (тарифу) електричної енергії зазначається в Додатковій угоді № 1.</w:t>
      </w:r>
    </w:p>
    <w:p w14:paraId="7FCBDC29"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Для одного об’єкта споживання (площадки вимірювання) застосовується один спосіб визначення ціни електричної енергії.</w:t>
      </w:r>
    </w:p>
    <w:p w14:paraId="4ACA0E4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5.3. Розрахунковим періодом за цим Договором є календарний місяць.</w:t>
      </w:r>
    </w:p>
    <w:p w14:paraId="449182BE"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5.4. Розрахунки Споживача за цим Договором здійснюються на поточний рахунок із спеціальним режимом використання (далі – спецрахунок).</w:t>
      </w:r>
    </w:p>
    <w:p w14:paraId="1D519688"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14:paraId="5E089B4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14:paraId="0B39AB4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Оплата вважається здійсненою після того, як на спецрахунок Постачальника надійшла вся сума коштів, що підлягає сплаті за куповану електричну енергію відповідно до умов цього Договору. Спецрахунок Постачальника зазначається у платіжних документах Постачальника, у тому числі у разі його зміни.</w:t>
      </w:r>
    </w:p>
    <w:p w14:paraId="3E6D0E13"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5.5.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Додатковій угоді № 1, щодо оплати рахунку, оформленого Споживачем.</w:t>
      </w:r>
    </w:p>
    <w:p w14:paraId="78C1C0B9"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Всі платіжні документи, що виставляються Постачальником Споживачу, мають містити чітку інформацію про суму платежу.</w:t>
      </w:r>
    </w:p>
    <w:p w14:paraId="3C0B6089"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5.6. Якщо Споживач не здійснив оплату за цим Договором у строки, передбачені Додатковою угодою № 1, Постачальник має право здійснити заходи з припинення постачання електричної енергії Споживачу у порядку, визначеному ПРРЕЕ.</w:t>
      </w:r>
    </w:p>
    <w:p w14:paraId="1B832DD4"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У разі порушення Споживачем строків оплати за цим Договором, Постачальник має право вимагати сплату пені.</w:t>
      </w:r>
    </w:p>
    <w:p w14:paraId="1281F17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Пеня нараховується за кожен день прострочення оплати.</w:t>
      </w:r>
    </w:p>
    <w:p w14:paraId="1E1A093A"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Споживач сплачує за вимогою Постачальника пеню у розмірі, що визначається цим Договором та зазначається в Додатковій угоді № 1, яка є невід’ємною частиною цього Договору.</w:t>
      </w:r>
    </w:p>
    <w:p w14:paraId="67E0AE1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lastRenderedPageBreak/>
        <w:t>5.7.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318489A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44A1432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5.8. Споживач здійснює плату за послугу з розподілу/передачі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розподілу/передачі електричної енергії зазначається в Додатковій угоді № 1, яка є невід’ємною частиною цього Договору.</w:t>
      </w:r>
    </w:p>
    <w:p w14:paraId="799907B3"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за погодженням з Постачальником.</w:t>
      </w:r>
    </w:p>
    <w:p w14:paraId="7EC95F8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14:paraId="0E61ACE9"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14:paraId="5433206A"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5.9.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486F5E1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5.10. Порядок звіряння фактичного обсягу спожитої електричної енергії на певну дату чи протягом відповідного періоду визначається відповідно до Додаткової угоди № 1, обраної Споживачем.</w:t>
      </w:r>
    </w:p>
    <w:p w14:paraId="7378B10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5.11. Додаткова угода № 1, яка є невід’ємною частиною цього Договору, має містити наступну інформацію:</w:t>
      </w:r>
    </w:p>
    <w:p w14:paraId="782C473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 ціну (тариф) електричної енергії, у тому числі диференційовані ціни (тарифи);</w:t>
      </w:r>
    </w:p>
    <w:p w14:paraId="55B5C60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 спосіб оплати (необхідно обрати лише один з варіантів: попередня оплата, по факту, плановий платіж);</w:t>
      </w:r>
    </w:p>
    <w:p w14:paraId="3979DBE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 термін надання рахунку за спожиту електричну енергію та строк його оплати;</w:t>
      </w:r>
    </w:p>
    <w:p w14:paraId="12F6B21F"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14:paraId="1D1C0A6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 розмір пені за порушення строку оплати або штраф;</w:t>
      </w:r>
    </w:p>
    <w:p w14:paraId="57C71124"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6) розмір компенсації Споживачу за недодержання Постачальником якості надання комерційних послуг;</w:t>
      </w:r>
    </w:p>
    <w:p w14:paraId="0AE96D1F"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7) розмір штрафу за дострокове розірвання Договору у випадках, не передбачених умовами Договору;</w:t>
      </w:r>
    </w:p>
    <w:p w14:paraId="380BE5F9"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 термін дії Договору та умови пролонгації;</w:t>
      </w:r>
    </w:p>
    <w:p w14:paraId="3B8265A3"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 дата та підпис споживача;</w:t>
      </w:r>
    </w:p>
    <w:p w14:paraId="1481F27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10) можливість надання пільг, субсидій.</w:t>
      </w:r>
    </w:p>
    <w:p w14:paraId="583E6C7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Після прийняття Споживачем Додаткової угоди №1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w:t>
      </w:r>
      <w:r>
        <w:rPr>
          <w:color w:val="000000"/>
        </w:rPr>
        <w:lastRenderedPageBreak/>
        <w:t>споживання будь-якого обсягу електричної енергії) Договір вважається зміненим відповідно до запропонованих умов.</w:t>
      </w:r>
    </w:p>
    <w:p w14:paraId="6DD3A010" w14:textId="77777777" w:rsidR="00CA795C" w:rsidRDefault="00CA795C">
      <w:pPr>
        <w:pBdr>
          <w:top w:val="nil"/>
          <w:left w:val="nil"/>
          <w:bottom w:val="nil"/>
          <w:right w:val="nil"/>
          <w:between w:val="nil"/>
        </w:pBdr>
        <w:spacing w:line="240" w:lineRule="auto"/>
        <w:ind w:left="0" w:hanging="2"/>
        <w:jc w:val="both"/>
        <w:rPr>
          <w:color w:val="000000"/>
        </w:rPr>
      </w:pPr>
    </w:p>
    <w:p w14:paraId="6AB084AA"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6. Права та обов'язки Споживача</w:t>
      </w:r>
    </w:p>
    <w:p w14:paraId="10DE5B88" w14:textId="77777777" w:rsidR="00CA795C" w:rsidRDefault="00CA795C">
      <w:pPr>
        <w:pBdr>
          <w:top w:val="nil"/>
          <w:left w:val="nil"/>
          <w:bottom w:val="nil"/>
          <w:right w:val="nil"/>
          <w:between w:val="nil"/>
        </w:pBdr>
        <w:spacing w:line="240" w:lineRule="auto"/>
        <w:ind w:left="0" w:hanging="2"/>
        <w:jc w:val="both"/>
        <w:rPr>
          <w:color w:val="000000"/>
        </w:rPr>
      </w:pPr>
    </w:p>
    <w:p w14:paraId="3D6A27D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6.1. Споживач має право:</w:t>
      </w:r>
    </w:p>
    <w:p w14:paraId="2C87BFE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 отримувати електричну енергію на умовах, зазначених у цьому Договорі;</w:t>
      </w:r>
    </w:p>
    <w:p w14:paraId="6EDA7F8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Додатковій угоді №1;</w:t>
      </w:r>
    </w:p>
    <w:p w14:paraId="4F5B19C3"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74F81ED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4) безоплатно отримувати інформацію про обсяги та інші параметри власного споживання електричної енергії;</w:t>
      </w:r>
    </w:p>
    <w:p w14:paraId="6DC3DF24"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 звертатися до Постачальника для вирішення будь-яких питань, пов'язаних з виконанням цього Договору;</w:t>
      </w:r>
    </w:p>
    <w:p w14:paraId="0E545B6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6) вимагати від Постачальника надання письмової форми цього Договору;</w:t>
      </w:r>
    </w:p>
    <w:p w14:paraId="5542FA2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7)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0583501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 проводити звіряння фактичних розрахунків з підписанням актів звірки;</w:t>
      </w:r>
    </w:p>
    <w:p w14:paraId="19A40C0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 вільно обирати іншого електропостачальника та розірвати цей Договір у встановленому цим Договором та чинним законодавством порядку;</w:t>
      </w:r>
    </w:p>
    <w:p w14:paraId="456E063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28F1432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11)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4AA8DF9E"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12) інші права, передбачені чинним законодавством і цим Договором.</w:t>
      </w:r>
    </w:p>
    <w:p w14:paraId="4B9784B1"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6.2. Споживач зобов'язується:</w:t>
      </w:r>
    </w:p>
    <w:p w14:paraId="0ECA6168"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 забезпечувати своєчасну та повну оплату спожитої електричної енергії згідно з умовами цього Договору;</w:t>
      </w:r>
    </w:p>
    <w:p w14:paraId="050783D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 укласти в установленому порядку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14:paraId="0C5A67CA"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034C743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14:paraId="2712646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07A28CC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01FF721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3FC9380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 виконувати інші обов'язки, покладені на Споживача чинним законодавством та/або цим Договором;</w:t>
      </w:r>
    </w:p>
    <w:p w14:paraId="2577EDB8"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lastRenderedPageBreak/>
        <w:t>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14:paraId="04E76FA8" w14:textId="77777777" w:rsidR="00CA795C" w:rsidRDefault="00CA795C">
      <w:pPr>
        <w:pBdr>
          <w:top w:val="nil"/>
          <w:left w:val="nil"/>
          <w:bottom w:val="nil"/>
          <w:right w:val="nil"/>
          <w:between w:val="nil"/>
        </w:pBdr>
        <w:spacing w:line="240" w:lineRule="auto"/>
        <w:ind w:left="0" w:hanging="2"/>
        <w:jc w:val="both"/>
        <w:rPr>
          <w:color w:val="000000"/>
        </w:rPr>
      </w:pPr>
    </w:p>
    <w:p w14:paraId="3DB34245"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7. Права і обов'язки Постачальника</w:t>
      </w:r>
    </w:p>
    <w:p w14:paraId="21021A6C" w14:textId="77777777" w:rsidR="00CA795C" w:rsidRDefault="00CA795C">
      <w:pPr>
        <w:pBdr>
          <w:top w:val="nil"/>
          <w:left w:val="nil"/>
          <w:bottom w:val="nil"/>
          <w:right w:val="nil"/>
          <w:between w:val="nil"/>
        </w:pBdr>
        <w:spacing w:line="240" w:lineRule="auto"/>
        <w:ind w:left="0" w:hanging="2"/>
        <w:jc w:val="both"/>
        <w:rPr>
          <w:color w:val="000000"/>
        </w:rPr>
      </w:pPr>
    </w:p>
    <w:p w14:paraId="68BC746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7.1. Постачальник має право:</w:t>
      </w:r>
    </w:p>
    <w:p w14:paraId="20CA851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 отримувати від Споживача плату за поставлену електричну енергію;</w:t>
      </w:r>
    </w:p>
    <w:p w14:paraId="1460658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 контролювати правильність оформлення Споживачем платіжних документів;</w:t>
      </w:r>
    </w:p>
    <w:p w14:paraId="512398E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3) ініціювати припинення постачання електричної енергії Споживачу у порядку та на умовах, визначених цим Договором та чинним законодавством;</w:t>
      </w:r>
    </w:p>
    <w:p w14:paraId="5DAE8E5E"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0C9896E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 проводити разом зі Споживачем звіряння фактично використаних обсягів електричної енергії з підписанням відповідного акта;</w:t>
      </w:r>
    </w:p>
    <w:p w14:paraId="54E2AF5A"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14:paraId="176E04D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14:paraId="72BB4F5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 проводити оплату послуг з розподілу/передачі електричної енергії оператору системи, якщо Споживач не обрав спосіб оплати послуги з розподілу/передачі напряму з оператором системи;</w:t>
      </w:r>
    </w:p>
    <w:p w14:paraId="16E09EA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 інші права, передбачені чинним законодавством і цим Договором;</w:t>
      </w:r>
    </w:p>
    <w:p w14:paraId="4232DD28"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10) складати не пізніше останнього дня місяця, в якому отримано кошти від Споживача одну зведену податкову накладну, керуючись п.44 підр.2 розд. ХХ Податкового кодексу України,  в електронній формі та зареєструвати їх відповідно до порядку та строку, визначених законодавством України. В податковій накладній зазначається найменування товару згідно коду УКТ ЗЕТ 2716 00 00 00 «Електроенергія».</w:t>
      </w:r>
    </w:p>
    <w:p w14:paraId="345B30B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7.2. Постачальник зобов'язується:</w:t>
      </w:r>
    </w:p>
    <w:p w14:paraId="296950A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4848AF0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14:paraId="2770540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3) надавати Споживачу інформацію про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w:t>
      </w:r>
    </w:p>
    <w:p w14:paraId="1B543CE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4) видавати Споживачеві безоплатно платіжні документи та форми звернень;</w:t>
      </w:r>
    </w:p>
    <w:p w14:paraId="09B131C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5) приймати оплату наданих за цим Договором послуг будь-яким способом, що передбачений цим Договором;</w:t>
      </w:r>
    </w:p>
    <w:p w14:paraId="6DCF5A2F"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6) проводити оплату послуг з розподілу/передачі електричної енергії оператору системи, якщо Споживач не обрав спосіб оплати послуги з розподілу напряму з оператором системи;</w:t>
      </w:r>
    </w:p>
    <w:p w14:paraId="46C3B46F"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7)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5CEDEDC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2EC8A56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627DD7F3"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10) забезпечувати конфіденційність даних, отриманих від Споживача;</w:t>
      </w:r>
    </w:p>
    <w:p w14:paraId="10D27154"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11)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74525424"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вибрати іншого електропостачальника та про наслідки невиконання цього;</w:t>
      </w:r>
    </w:p>
    <w:p w14:paraId="1572E4D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lastRenderedPageBreak/>
        <w:t>перейти до електропостачальника, на якого в установленому порядку покладені спеціальні обов’язки (постачальник «останньої надії»);</w:t>
      </w:r>
    </w:p>
    <w:p w14:paraId="73C2A87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на відшкодування збитків, завданих у зв’язку з неможливістю подальшого виконання Постачальником своїх зобов’язань за цим Договором;</w:t>
      </w:r>
    </w:p>
    <w:p w14:paraId="0DC576D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12) виконувати інші обов'язки, покладені на Постачальника чинним законодавством та/або цим Договором.</w:t>
      </w:r>
    </w:p>
    <w:p w14:paraId="6B6D8E31" w14:textId="77777777" w:rsidR="00CA795C" w:rsidRDefault="00CA795C">
      <w:pPr>
        <w:pBdr>
          <w:top w:val="nil"/>
          <w:left w:val="nil"/>
          <w:bottom w:val="nil"/>
          <w:right w:val="nil"/>
          <w:between w:val="nil"/>
        </w:pBdr>
        <w:spacing w:line="240" w:lineRule="auto"/>
        <w:ind w:left="0" w:hanging="2"/>
        <w:jc w:val="both"/>
        <w:rPr>
          <w:color w:val="000000"/>
        </w:rPr>
      </w:pPr>
    </w:p>
    <w:p w14:paraId="64F4D773"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8. Порядок припинення та відновлення постачання електричної енергії</w:t>
      </w:r>
    </w:p>
    <w:p w14:paraId="1FFA351D" w14:textId="77777777" w:rsidR="00CA795C" w:rsidRDefault="00CA795C">
      <w:pPr>
        <w:pBdr>
          <w:top w:val="nil"/>
          <w:left w:val="nil"/>
          <w:bottom w:val="nil"/>
          <w:right w:val="nil"/>
          <w:between w:val="nil"/>
        </w:pBdr>
        <w:spacing w:line="240" w:lineRule="auto"/>
        <w:ind w:left="0" w:hanging="2"/>
        <w:jc w:val="both"/>
        <w:rPr>
          <w:color w:val="000000"/>
        </w:rPr>
      </w:pPr>
    </w:p>
    <w:p w14:paraId="5CD4674F"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5B8C305E"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8.2. Припинення електропостачання не звільняє Споживача від обов'язку сплатити заборгованість Постачальнику за цим Договором.</w:t>
      </w:r>
    </w:p>
    <w:p w14:paraId="2C286AD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25980BD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550AADAA" w14:textId="77777777" w:rsidR="00CA795C" w:rsidRDefault="00CA795C">
      <w:pPr>
        <w:pBdr>
          <w:top w:val="nil"/>
          <w:left w:val="nil"/>
          <w:bottom w:val="nil"/>
          <w:right w:val="nil"/>
          <w:between w:val="nil"/>
        </w:pBdr>
        <w:spacing w:line="240" w:lineRule="auto"/>
        <w:ind w:left="0" w:hanging="2"/>
        <w:jc w:val="both"/>
        <w:rPr>
          <w:color w:val="000000"/>
        </w:rPr>
      </w:pPr>
    </w:p>
    <w:p w14:paraId="15B530F2"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9. Відповідальність Сторін</w:t>
      </w:r>
    </w:p>
    <w:p w14:paraId="632373C0" w14:textId="77777777" w:rsidR="00CA795C" w:rsidRDefault="00CA795C">
      <w:pPr>
        <w:pBdr>
          <w:top w:val="nil"/>
          <w:left w:val="nil"/>
          <w:bottom w:val="nil"/>
          <w:right w:val="nil"/>
          <w:between w:val="nil"/>
        </w:pBdr>
        <w:spacing w:line="240" w:lineRule="auto"/>
        <w:ind w:left="0" w:hanging="2"/>
        <w:jc w:val="both"/>
        <w:rPr>
          <w:color w:val="000000"/>
        </w:rPr>
      </w:pPr>
    </w:p>
    <w:p w14:paraId="621C83A9"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7AF3CE58"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7640120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порушення Споживачем строків розрахунків з Постачальником - в розмірі, погодженому Сторонами в цьому Договорі;</w:t>
      </w:r>
    </w:p>
    <w:p w14:paraId="12FFC34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78F41C1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47E6844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716CB303"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9.5. Порядок документального підтвердження порушень умов цього Договору, а також відшкодування збитків встановлюється ПРРЕЕ.</w:t>
      </w:r>
    </w:p>
    <w:p w14:paraId="721C6E87"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47C9155F" w14:textId="77777777" w:rsidR="00CA795C" w:rsidRDefault="00CA795C">
      <w:pPr>
        <w:pBdr>
          <w:top w:val="nil"/>
          <w:left w:val="nil"/>
          <w:bottom w:val="nil"/>
          <w:right w:val="nil"/>
          <w:between w:val="nil"/>
        </w:pBdr>
        <w:spacing w:line="240" w:lineRule="auto"/>
        <w:ind w:left="0" w:hanging="2"/>
        <w:jc w:val="both"/>
        <w:rPr>
          <w:color w:val="000000"/>
        </w:rPr>
      </w:pPr>
    </w:p>
    <w:p w14:paraId="0845BFBF"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10. Порядок зміни електропостачальника</w:t>
      </w:r>
    </w:p>
    <w:p w14:paraId="76D9BAE1" w14:textId="77777777" w:rsidR="00CA795C" w:rsidRDefault="00CA795C">
      <w:pPr>
        <w:pBdr>
          <w:top w:val="nil"/>
          <w:left w:val="nil"/>
          <w:bottom w:val="nil"/>
          <w:right w:val="nil"/>
          <w:between w:val="nil"/>
        </w:pBdr>
        <w:spacing w:line="240" w:lineRule="auto"/>
        <w:ind w:left="0" w:hanging="2"/>
        <w:jc w:val="both"/>
        <w:rPr>
          <w:color w:val="000000"/>
        </w:rPr>
      </w:pPr>
    </w:p>
    <w:p w14:paraId="19E3484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3F59372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10.2. Зміна постачальника електричної енергії здійснюється згідно з порядком, встановленим ПРРЕЕ.</w:t>
      </w:r>
    </w:p>
    <w:p w14:paraId="5CA54E5F" w14:textId="77777777" w:rsidR="00CA795C" w:rsidRDefault="00CA795C">
      <w:pPr>
        <w:pBdr>
          <w:top w:val="nil"/>
          <w:left w:val="nil"/>
          <w:bottom w:val="nil"/>
          <w:right w:val="nil"/>
          <w:between w:val="nil"/>
        </w:pBdr>
        <w:spacing w:line="240" w:lineRule="auto"/>
        <w:ind w:left="0" w:hanging="2"/>
        <w:jc w:val="both"/>
        <w:rPr>
          <w:color w:val="000000"/>
        </w:rPr>
      </w:pPr>
    </w:p>
    <w:p w14:paraId="4CBC7ABD"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11. Порядок розв'язання спорів</w:t>
      </w:r>
    </w:p>
    <w:p w14:paraId="75BD7189" w14:textId="77777777" w:rsidR="00CA795C" w:rsidRDefault="00CA795C">
      <w:pPr>
        <w:pBdr>
          <w:top w:val="nil"/>
          <w:left w:val="nil"/>
          <w:bottom w:val="nil"/>
          <w:right w:val="nil"/>
          <w:between w:val="nil"/>
        </w:pBdr>
        <w:spacing w:line="240" w:lineRule="auto"/>
        <w:ind w:left="0" w:hanging="2"/>
        <w:jc w:val="both"/>
        <w:rPr>
          <w:color w:val="000000"/>
        </w:rPr>
      </w:pPr>
    </w:p>
    <w:p w14:paraId="7FB97C8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lastRenderedPageBreak/>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14:paraId="09EBD05E"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Під час вирішення спорів Сторони мають керуватися порядком врегулювання спорів, встановленим ПРРЕЕ та Положенням про ІКЦ. </w:t>
      </w:r>
    </w:p>
    <w:p w14:paraId="36A560F8"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0185D421"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062794CA" w14:textId="77777777" w:rsidR="00CA795C" w:rsidRDefault="00CA795C">
      <w:pPr>
        <w:pBdr>
          <w:top w:val="nil"/>
          <w:left w:val="nil"/>
          <w:bottom w:val="nil"/>
          <w:right w:val="nil"/>
          <w:between w:val="nil"/>
        </w:pBdr>
        <w:spacing w:line="240" w:lineRule="auto"/>
        <w:ind w:left="0" w:hanging="2"/>
        <w:jc w:val="both"/>
        <w:rPr>
          <w:color w:val="000000"/>
        </w:rPr>
      </w:pPr>
    </w:p>
    <w:p w14:paraId="3783AF99"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12. Форс-мажорні обставини</w:t>
      </w:r>
    </w:p>
    <w:p w14:paraId="51F457FB" w14:textId="77777777" w:rsidR="00CA795C" w:rsidRDefault="00CA795C">
      <w:pPr>
        <w:pBdr>
          <w:top w:val="nil"/>
          <w:left w:val="nil"/>
          <w:bottom w:val="nil"/>
          <w:right w:val="nil"/>
          <w:between w:val="nil"/>
        </w:pBdr>
        <w:spacing w:line="240" w:lineRule="auto"/>
        <w:ind w:left="0" w:hanging="2"/>
        <w:jc w:val="both"/>
        <w:rPr>
          <w:color w:val="000000"/>
        </w:rPr>
      </w:pPr>
    </w:p>
    <w:p w14:paraId="25E01925"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21315591"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7CAC6D3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12.3. Строк виконання зобов'язань за цим Договором відкладається на строк дії форс-мажорних обставин.</w:t>
      </w:r>
    </w:p>
    <w:p w14:paraId="7DE608FA" w14:textId="77777777" w:rsidR="00CA795C" w:rsidRDefault="00CA795C">
      <w:pPr>
        <w:pBdr>
          <w:top w:val="nil"/>
          <w:left w:val="nil"/>
          <w:bottom w:val="nil"/>
          <w:right w:val="nil"/>
          <w:between w:val="nil"/>
        </w:pBdr>
        <w:spacing w:line="240" w:lineRule="auto"/>
        <w:ind w:left="0" w:hanging="2"/>
        <w:jc w:val="both"/>
        <w:rPr>
          <w:color w:val="000000"/>
        </w:rPr>
      </w:pPr>
    </w:p>
    <w:p w14:paraId="7CF35BB9" w14:textId="77777777" w:rsidR="00CA795C" w:rsidRDefault="00CA795C">
      <w:pPr>
        <w:pBdr>
          <w:top w:val="nil"/>
          <w:left w:val="nil"/>
          <w:bottom w:val="nil"/>
          <w:right w:val="nil"/>
          <w:between w:val="nil"/>
        </w:pBdr>
        <w:spacing w:line="240" w:lineRule="auto"/>
        <w:ind w:left="0" w:hanging="2"/>
        <w:jc w:val="both"/>
        <w:rPr>
          <w:color w:val="000000"/>
        </w:rPr>
      </w:pPr>
    </w:p>
    <w:p w14:paraId="1F12C09E"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2D744358"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6048478E" w14:textId="77777777" w:rsidR="00CA795C" w:rsidRDefault="00CA795C">
      <w:pPr>
        <w:pBdr>
          <w:top w:val="nil"/>
          <w:left w:val="nil"/>
          <w:bottom w:val="nil"/>
          <w:right w:val="nil"/>
          <w:between w:val="nil"/>
        </w:pBdr>
        <w:spacing w:line="240" w:lineRule="auto"/>
        <w:ind w:left="0" w:hanging="2"/>
        <w:jc w:val="center"/>
        <w:rPr>
          <w:color w:val="000000"/>
        </w:rPr>
      </w:pPr>
    </w:p>
    <w:p w14:paraId="4FEE0274"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13. Строк дії Договору та інші умови</w:t>
      </w:r>
    </w:p>
    <w:p w14:paraId="78E0FD3F" w14:textId="77777777" w:rsidR="00CA795C" w:rsidRDefault="00CA795C">
      <w:pPr>
        <w:pBdr>
          <w:top w:val="nil"/>
          <w:left w:val="nil"/>
          <w:bottom w:val="nil"/>
          <w:right w:val="nil"/>
          <w:between w:val="nil"/>
        </w:pBdr>
        <w:spacing w:line="240" w:lineRule="auto"/>
        <w:ind w:left="0" w:hanging="2"/>
        <w:jc w:val="both"/>
        <w:rPr>
          <w:color w:val="000000"/>
        </w:rPr>
      </w:pPr>
    </w:p>
    <w:p w14:paraId="6A60434F"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13.1. Цей Договір укладається на строк, зазначений в Додатковій угоді № 1, яка є невід’ємною частиною цього Договору,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14:paraId="0A031D6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348C650B"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13.3. За умови дострокового розірвання Договору за ініціативою Споживача, Споживач зобов’язаний сплатити Постачальнику передбачені Додатковою угодою, яка є невід’ємною частиною цього Договору, штрафні санкції чи іншу фінансову компенсацію за дострокове припинення Договору.</w:t>
      </w:r>
    </w:p>
    <w:p w14:paraId="090D224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13.4.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57E9AC81"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lastRenderedPageBreak/>
        <w:t>1) споживач прострочив оплату за постачання електричної енергії згідно з Договором у розмірі більшому ніж вартість електричної енергії, спожитої протягом двох попередніх місяців, за умови, що Постачальник здійснив попередження Споживачу про можливе розірвання цього Договору;</w:t>
      </w:r>
    </w:p>
    <w:p w14:paraId="3A8BA41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2) не своєчасно виконує свої зобов’язання з підписання та повернення Постачальнику оригіналів Актів приймання-передачі та Акт відшкодування за розподіл.</w:t>
      </w:r>
    </w:p>
    <w:p w14:paraId="1A23987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13.5. Дія цього Договору також припиняється в таких випадках:</w:t>
      </w:r>
    </w:p>
    <w:p w14:paraId="629C11D2"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14:paraId="18649F46"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банкрутства або припинення господарської діяльності Постачальником;</w:t>
      </w:r>
    </w:p>
    <w:p w14:paraId="673F0F2D"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14:paraId="79362DE0"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 xml:space="preserve">у разі зміни Постачальника - у частині постачання; </w:t>
      </w:r>
    </w:p>
    <w:p w14:paraId="2E8AE63C"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21AF4904"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5C90E14A" w14:textId="77777777" w:rsidR="00CA795C" w:rsidRDefault="003E6BF3">
      <w:pPr>
        <w:pBdr>
          <w:top w:val="nil"/>
          <w:left w:val="nil"/>
          <w:bottom w:val="nil"/>
          <w:right w:val="nil"/>
          <w:between w:val="nil"/>
        </w:pBdr>
        <w:spacing w:line="240" w:lineRule="auto"/>
        <w:ind w:left="0" w:hanging="2"/>
        <w:jc w:val="both"/>
        <w:rPr>
          <w:color w:val="000000"/>
        </w:rPr>
      </w:pPr>
      <w:r>
        <w:rPr>
          <w:color w:val="000000"/>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14:paraId="3D1FAE9F" w14:textId="4D91A182" w:rsidR="00CA795C" w:rsidRDefault="003E6BF3">
      <w:pPr>
        <w:pBdr>
          <w:top w:val="nil"/>
          <w:left w:val="nil"/>
          <w:bottom w:val="nil"/>
          <w:right w:val="nil"/>
          <w:between w:val="nil"/>
        </w:pBdr>
        <w:spacing w:line="240" w:lineRule="auto"/>
        <w:ind w:left="0" w:hanging="2"/>
        <w:jc w:val="both"/>
        <w:rPr>
          <w:color w:val="000000"/>
        </w:rPr>
      </w:pPr>
      <w:r>
        <w:rPr>
          <w:color w:val="000000"/>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14:paraId="037AE255" w14:textId="77777777" w:rsidR="00CA795C" w:rsidRDefault="00CA795C">
      <w:pPr>
        <w:pBdr>
          <w:top w:val="nil"/>
          <w:left w:val="nil"/>
          <w:bottom w:val="nil"/>
          <w:right w:val="nil"/>
          <w:between w:val="nil"/>
        </w:pBdr>
        <w:spacing w:line="240" w:lineRule="auto"/>
        <w:ind w:left="0" w:hanging="2"/>
        <w:jc w:val="both"/>
        <w:rPr>
          <w:color w:val="000000"/>
        </w:rPr>
      </w:pPr>
    </w:p>
    <w:p w14:paraId="1C497ED1" w14:textId="77777777" w:rsidR="00CA795C" w:rsidRDefault="003E6BF3">
      <w:pPr>
        <w:pBdr>
          <w:top w:val="nil"/>
          <w:left w:val="nil"/>
          <w:bottom w:val="nil"/>
          <w:right w:val="nil"/>
          <w:between w:val="nil"/>
        </w:pBdr>
        <w:tabs>
          <w:tab w:val="left" w:pos="709"/>
          <w:tab w:val="left" w:pos="993"/>
        </w:tabs>
        <w:spacing w:line="240" w:lineRule="auto"/>
        <w:ind w:left="0" w:hanging="2"/>
        <w:jc w:val="center"/>
        <w:rPr>
          <w:color w:val="000000"/>
        </w:rPr>
      </w:pPr>
      <w:r>
        <w:rPr>
          <w:b/>
          <w:color w:val="000000"/>
        </w:rPr>
        <w:t>14. РЕКВІЗИТИ ТА ПІДПИСИ СТОРІН</w:t>
      </w:r>
    </w:p>
    <w:p w14:paraId="4A92EAA5" w14:textId="77777777" w:rsidR="00CA795C" w:rsidRDefault="00CA795C">
      <w:pPr>
        <w:pBdr>
          <w:top w:val="nil"/>
          <w:left w:val="nil"/>
          <w:bottom w:val="nil"/>
          <w:right w:val="nil"/>
          <w:between w:val="nil"/>
        </w:pBdr>
        <w:tabs>
          <w:tab w:val="left" w:pos="709"/>
          <w:tab w:val="left" w:pos="993"/>
        </w:tabs>
        <w:spacing w:line="240" w:lineRule="auto"/>
        <w:ind w:left="0" w:hanging="2"/>
        <w:jc w:val="center"/>
        <w:rPr>
          <w:color w:val="000000"/>
        </w:rPr>
      </w:pPr>
    </w:p>
    <w:tbl>
      <w:tblPr>
        <w:tblStyle w:val="ad"/>
        <w:tblW w:w="9905" w:type="dxa"/>
        <w:tblInd w:w="0" w:type="dxa"/>
        <w:tblLayout w:type="fixed"/>
        <w:tblLook w:val="0000" w:firstRow="0" w:lastRow="0" w:firstColumn="0" w:lastColumn="0" w:noHBand="0" w:noVBand="0"/>
      </w:tblPr>
      <w:tblGrid>
        <w:gridCol w:w="4952"/>
        <w:gridCol w:w="4953"/>
      </w:tblGrid>
      <w:tr w:rsidR="00CA795C" w14:paraId="0BF01F76" w14:textId="77777777">
        <w:tc>
          <w:tcPr>
            <w:tcW w:w="4952" w:type="dxa"/>
          </w:tcPr>
          <w:p w14:paraId="0140AA2A"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Постачальник:</w:t>
            </w:r>
          </w:p>
          <w:p w14:paraId="631A24CA" w14:textId="77777777" w:rsidR="00CA795C" w:rsidRDefault="003E6BF3">
            <w:pPr>
              <w:pBdr>
                <w:top w:val="nil"/>
                <w:left w:val="nil"/>
                <w:bottom w:val="nil"/>
                <w:right w:val="nil"/>
                <w:between w:val="nil"/>
              </w:pBdr>
              <w:spacing w:line="240" w:lineRule="auto"/>
              <w:ind w:left="0" w:hanging="2"/>
              <w:jc w:val="center"/>
              <w:rPr>
                <w:b/>
                <w:color w:val="000000"/>
                <w:lang w:val="uk-UA"/>
              </w:rPr>
            </w:pPr>
            <w:r>
              <w:rPr>
                <w:b/>
                <w:color w:val="000000"/>
              </w:rPr>
              <w:t>ТОВ «</w:t>
            </w:r>
            <w:r w:rsidR="00617E1D">
              <w:rPr>
                <w:b/>
                <w:color w:val="000000"/>
                <w:sz w:val="23"/>
                <w:szCs w:val="23"/>
                <w:lang w:val="uk-UA"/>
              </w:rPr>
              <w:t>АНК ТРЕЙД</w:t>
            </w:r>
            <w:r>
              <w:rPr>
                <w:b/>
                <w:color w:val="000000"/>
              </w:rPr>
              <w:t>»</w:t>
            </w:r>
          </w:p>
          <w:p w14:paraId="28CCC827" w14:textId="192BBDD5" w:rsidR="00FA04B7" w:rsidRPr="00FA04B7" w:rsidRDefault="00FA04B7">
            <w:pPr>
              <w:pBdr>
                <w:top w:val="nil"/>
                <w:left w:val="nil"/>
                <w:bottom w:val="nil"/>
                <w:right w:val="nil"/>
                <w:between w:val="nil"/>
              </w:pBdr>
              <w:spacing w:line="240" w:lineRule="auto"/>
              <w:ind w:left="0" w:hanging="2"/>
              <w:jc w:val="center"/>
              <w:rPr>
                <w:color w:val="000000"/>
                <w:lang w:val="uk-UA"/>
              </w:rPr>
            </w:pPr>
          </w:p>
        </w:tc>
        <w:tc>
          <w:tcPr>
            <w:tcW w:w="4953" w:type="dxa"/>
          </w:tcPr>
          <w:p w14:paraId="5327512A"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Споживач:</w:t>
            </w:r>
          </w:p>
          <w:p w14:paraId="2661AB2A" w14:textId="77777777" w:rsidR="00CA795C" w:rsidRDefault="003E6BF3">
            <w:pPr>
              <w:pBdr>
                <w:top w:val="nil"/>
                <w:left w:val="nil"/>
                <w:bottom w:val="nil"/>
                <w:right w:val="nil"/>
                <w:between w:val="nil"/>
              </w:pBdr>
              <w:spacing w:line="240" w:lineRule="auto"/>
              <w:ind w:left="0" w:hanging="2"/>
              <w:jc w:val="center"/>
              <w:rPr>
                <w:color w:val="000000"/>
              </w:rPr>
            </w:pPr>
            <w:r>
              <w:rPr>
                <w:b/>
                <w:color w:val="000000"/>
              </w:rPr>
              <w:t>_________________________</w:t>
            </w:r>
          </w:p>
        </w:tc>
      </w:tr>
      <w:tr w:rsidR="00F6682F" w:rsidRPr="00FA04B7" w14:paraId="0576C2E7" w14:textId="77777777">
        <w:tc>
          <w:tcPr>
            <w:tcW w:w="4952" w:type="dxa"/>
          </w:tcPr>
          <w:p w14:paraId="09642BA5" w14:textId="77777777" w:rsidR="001C64E0" w:rsidRDefault="001C64E0" w:rsidP="00D13981">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Юридична адреса:</w:t>
            </w:r>
          </w:p>
          <w:p w14:paraId="779215AC" w14:textId="27E90321" w:rsidR="00F6682F" w:rsidRPr="00FA04B7" w:rsidRDefault="00F6682F" w:rsidP="00D13981">
            <w:pPr>
              <w:widowControl w:val="0"/>
              <w:pBdr>
                <w:top w:val="nil"/>
                <w:left w:val="nil"/>
                <w:bottom w:val="nil"/>
                <w:right w:val="nil"/>
                <w:between w:val="nil"/>
              </w:pBdr>
              <w:spacing w:line="240" w:lineRule="auto"/>
              <w:ind w:left="0" w:hanging="2"/>
              <w:rPr>
                <w:sz w:val="23"/>
                <w:szCs w:val="23"/>
                <w:lang w:val="uk-UA"/>
              </w:rPr>
            </w:pPr>
            <w:r w:rsidRPr="00F6682F">
              <w:rPr>
                <w:sz w:val="23"/>
                <w:szCs w:val="23"/>
                <w:lang w:val="uk-UA"/>
              </w:rPr>
              <w:t>01024, Україна, </w:t>
            </w:r>
            <w:hyperlink r:id="rId5" w:history="1">
              <w:r w:rsidRPr="00FA04B7">
                <w:rPr>
                  <w:sz w:val="23"/>
                  <w:szCs w:val="23"/>
                  <w:lang w:val="uk-UA"/>
                </w:rPr>
                <w:t>місто Київ</w:t>
              </w:r>
            </w:hyperlink>
            <w:r w:rsidRPr="00F6682F">
              <w:rPr>
                <w:sz w:val="23"/>
                <w:szCs w:val="23"/>
                <w:lang w:val="uk-UA"/>
              </w:rPr>
              <w:t>, вул. Велика Васильківська/Басейна, буд. 1-3/2</w:t>
            </w:r>
            <w:r w:rsidRPr="00FA04B7">
              <w:rPr>
                <w:sz w:val="23"/>
                <w:szCs w:val="23"/>
                <w:lang w:val="uk-UA"/>
              </w:rPr>
              <w:t xml:space="preserve"> </w:t>
            </w:r>
          </w:p>
          <w:p w14:paraId="4A2C7886" w14:textId="77FB8438" w:rsidR="004A11ED" w:rsidRDefault="004A11ED" w:rsidP="00D13981">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ЕІС код</w:t>
            </w:r>
            <w:r>
              <w:rPr>
                <w:sz w:val="23"/>
                <w:szCs w:val="23"/>
                <w:lang w:val="uk-UA"/>
              </w:rPr>
              <w:t>:</w:t>
            </w:r>
            <w:r w:rsidRPr="00FA04B7">
              <w:rPr>
                <w:sz w:val="23"/>
                <w:szCs w:val="23"/>
                <w:lang w:val="uk-UA"/>
              </w:rPr>
              <w:t xml:space="preserve"> </w:t>
            </w:r>
            <w:r w:rsidR="00D33A7A" w:rsidRPr="00D33A7A">
              <w:rPr>
                <w:lang w:val="ru-RU"/>
              </w:rPr>
              <w:t>56Х930000114721</w:t>
            </w:r>
            <w:r w:rsidR="00D33A7A">
              <w:t>Y</w:t>
            </w:r>
          </w:p>
          <w:p w14:paraId="56A390BC" w14:textId="7F020E62" w:rsidR="00CA025B" w:rsidRPr="00FA04B7" w:rsidRDefault="00CA025B" w:rsidP="00D13981">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 xml:space="preserve">Код ЄДРПОУ: </w:t>
            </w:r>
            <w:r w:rsidR="00B13C50" w:rsidRPr="009038D8">
              <w:rPr>
                <w:lang w:val="uk-UA"/>
              </w:rPr>
              <w:t>41406100</w:t>
            </w:r>
          </w:p>
          <w:p w14:paraId="494692AB" w14:textId="23825FB3" w:rsidR="00CA795C" w:rsidRPr="00FA04B7" w:rsidRDefault="003E6BF3" w:rsidP="00D13981">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 xml:space="preserve">ІПН: </w:t>
            </w:r>
            <w:r w:rsidR="00F55816" w:rsidRPr="009038D8">
              <w:rPr>
                <w:lang w:val="uk-UA"/>
              </w:rPr>
              <w:t>414061026584</w:t>
            </w:r>
            <w:r w:rsidRPr="00FA04B7">
              <w:rPr>
                <w:sz w:val="23"/>
                <w:szCs w:val="23"/>
                <w:lang w:val="uk-UA"/>
              </w:rPr>
              <w:t xml:space="preserve"> </w:t>
            </w:r>
          </w:p>
          <w:p w14:paraId="33758EE7" w14:textId="63976F77" w:rsidR="00CA795C" w:rsidRPr="00FA04B7" w:rsidRDefault="003E6BF3" w:rsidP="00D13981">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IBAN</w:t>
            </w:r>
            <w:r w:rsidR="001C64E0">
              <w:rPr>
                <w:sz w:val="23"/>
                <w:szCs w:val="23"/>
                <w:lang w:val="uk-UA"/>
              </w:rPr>
              <w:t>:</w:t>
            </w:r>
            <w:r w:rsidRPr="00FA04B7">
              <w:rPr>
                <w:sz w:val="23"/>
                <w:szCs w:val="23"/>
                <w:lang w:val="uk-UA"/>
              </w:rPr>
              <w:t xml:space="preserve"> </w:t>
            </w:r>
            <w:r w:rsidR="00864C57" w:rsidRPr="009038D8">
              <w:rPr>
                <w:lang w:val="uk-UA"/>
              </w:rPr>
              <w:t>UA863003460000026000023678301</w:t>
            </w:r>
          </w:p>
          <w:p w14:paraId="25C6A4CD" w14:textId="77777777" w:rsidR="00CB7747" w:rsidRDefault="00CB7747" w:rsidP="00D13981">
            <w:pPr>
              <w:widowControl w:val="0"/>
              <w:pBdr>
                <w:top w:val="nil"/>
                <w:left w:val="nil"/>
                <w:bottom w:val="nil"/>
                <w:right w:val="nil"/>
                <w:between w:val="nil"/>
              </w:pBdr>
              <w:spacing w:line="240" w:lineRule="auto"/>
              <w:ind w:left="0" w:hanging="2"/>
              <w:rPr>
                <w:lang w:val="uk-UA"/>
              </w:rPr>
            </w:pPr>
            <w:r w:rsidRPr="009038D8">
              <w:rPr>
                <w:lang w:val="uk-UA"/>
              </w:rPr>
              <w:t>АТ «СЕНС БАНК», МФО 300346</w:t>
            </w:r>
          </w:p>
          <w:p w14:paraId="26382B10" w14:textId="111A07DA" w:rsidR="00CA795C" w:rsidRPr="00FA04B7" w:rsidRDefault="00E773AE" w:rsidP="00D13981">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E-mail:</w:t>
            </w:r>
            <w:r>
              <w:rPr>
                <w:sz w:val="23"/>
                <w:szCs w:val="23"/>
                <w:lang w:val="uk-UA"/>
              </w:rPr>
              <w:t xml:space="preserve"> </w:t>
            </w:r>
            <w:hyperlink r:id="rId6" w:history="1">
              <w:r w:rsidR="00E84670" w:rsidRPr="000943D9">
                <w:rPr>
                  <w:rStyle w:val="a6"/>
                  <w:lang w:val="uk-UA"/>
                </w:rPr>
                <w:t>office@ank-trade.com</w:t>
              </w:r>
            </w:hyperlink>
          </w:p>
          <w:p w14:paraId="53D8BD02" w14:textId="77777777" w:rsidR="00CA795C" w:rsidRPr="00FA04B7" w:rsidRDefault="00CA795C">
            <w:pPr>
              <w:widowControl w:val="0"/>
              <w:pBdr>
                <w:top w:val="nil"/>
                <w:left w:val="nil"/>
                <w:bottom w:val="nil"/>
                <w:right w:val="nil"/>
                <w:between w:val="nil"/>
              </w:pBdr>
              <w:spacing w:line="240" w:lineRule="auto"/>
              <w:ind w:left="0" w:hanging="2"/>
              <w:rPr>
                <w:sz w:val="23"/>
                <w:szCs w:val="23"/>
                <w:lang w:val="uk-UA"/>
              </w:rPr>
            </w:pPr>
          </w:p>
          <w:p w14:paraId="3CD7D868" w14:textId="77777777" w:rsidR="00CA795C" w:rsidRPr="00FA04B7" w:rsidRDefault="00CA795C" w:rsidP="00FA04B7">
            <w:pPr>
              <w:widowControl w:val="0"/>
              <w:pBdr>
                <w:top w:val="nil"/>
                <w:left w:val="nil"/>
                <w:bottom w:val="nil"/>
                <w:right w:val="nil"/>
                <w:between w:val="nil"/>
              </w:pBdr>
              <w:spacing w:line="240" w:lineRule="auto"/>
              <w:ind w:left="0" w:hanging="2"/>
              <w:rPr>
                <w:sz w:val="23"/>
                <w:szCs w:val="23"/>
                <w:lang w:val="uk-UA"/>
              </w:rPr>
            </w:pPr>
          </w:p>
        </w:tc>
        <w:tc>
          <w:tcPr>
            <w:tcW w:w="4953" w:type="dxa"/>
          </w:tcPr>
          <w:p w14:paraId="3F95F016" w14:textId="77777777" w:rsidR="00CA795C"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Юридична адреса:</w:t>
            </w:r>
          </w:p>
          <w:p w14:paraId="5F454F0E" w14:textId="77777777" w:rsidR="003E2A68"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Код ЄДРПОУ:</w:t>
            </w:r>
          </w:p>
          <w:p w14:paraId="12E63426" w14:textId="072311AF" w:rsidR="003E2A68"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ЕІС код</w:t>
            </w:r>
            <w:r w:rsidR="003E2A68">
              <w:rPr>
                <w:sz w:val="23"/>
                <w:szCs w:val="23"/>
                <w:lang w:val="uk-UA"/>
              </w:rPr>
              <w:t>:</w:t>
            </w:r>
          </w:p>
          <w:p w14:paraId="45E3C9EE" w14:textId="676A1241" w:rsidR="003E2A68"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IBAN:</w:t>
            </w:r>
          </w:p>
          <w:p w14:paraId="60342E6C" w14:textId="6B4B43D8" w:rsidR="00CA795C" w:rsidRPr="00FA04B7"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Індивідуальний податковий номер:</w:t>
            </w:r>
          </w:p>
          <w:p w14:paraId="28A30240" w14:textId="77777777" w:rsidR="00CA795C"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Тел.:</w:t>
            </w:r>
          </w:p>
          <w:p w14:paraId="109A2B2B" w14:textId="77777777" w:rsidR="00CA795C" w:rsidRPr="00FA04B7"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E-mail:</w:t>
            </w:r>
          </w:p>
        </w:tc>
      </w:tr>
      <w:tr w:rsidR="00CA795C" w:rsidRPr="00FA04B7" w14:paraId="04E3C799" w14:textId="77777777">
        <w:tc>
          <w:tcPr>
            <w:tcW w:w="4952" w:type="dxa"/>
          </w:tcPr>
          <w:p w14:paraId="381FC6D3" w14:textId="231B8B03" w:rsidR="00CA795C" w:rsidRPr="00FA04B7" w:rsidRDefault="0058408C" w:rsidP="0058408C">
            <w:pPr>
              <w:widowControl w:val="0"/>
              <w:pBdr>
                <w:top w:val="nil"/>
                <w:left w:val="nil"/>
                <w:bottom w:val="nil"/>
                <w:right w:val="nil"/>
                <w:between w:val="nil"/>
              </w:pBdr>
              <w:spacing w:line="240" w:lineRule="auto"/>
              <w:ind w:leftChars="0" w:left="0" w:firstLineChars="0" w:firstLine="0"/>
              <w:rPr>
                <w:sz w:val="23"/>
                <w:szCs w:val="23"/>
                <w:lang w:val="uk-UA"/>
              </w:rPr>
            </w:pPr>
            <w:r>
              <w:rPr>
                <w:sz w:val="23"/>
                <w:szCs w:val="23"/>
                <w:lang w:val="uk-UA"/>
              </w:rPr>
              <w:t>Д</w:t>
            </w:r>
            <w:r w:rsidR="003E6BF3" w:rsidRPr="00FA04B7">
              <w:rPr>
                <w:sz w:val="23"/>
                <w:szCs w:val="23"/>
                <w:lang w:val="uk-UA"/>
              </w:rPr>
              <w:t xml:space="preserve">иректор </w:t>
            </w:r>
          </w:p>
          <w:p w14:paraId="361B5B41" w14:textId="77777777" w:rsidR="00CA795C" w:rsidRPr="00FA04B7"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 xml:space="preserve">     </w:t>
            </w:r>
          </w:p>
          <w:p w14:paraId="5CC30034" w14:textId="5EB17560" w:rsidR="00CA795C" w:rsidRPr="00FA04B7"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__________________    /</w:t>
            </w:r>
            <w:r w:rsidR="0058408C">
              <w:rPr>
                <w:sz w:val="23"/>
                <w:szCs w:val="23"/>
                <w:lang w:val="uk-UA"/>
              </w:rPr>
              <w:t>І</w:t>
            </w:r>
            <w:r w:rsidRPr="00FA04B7">
              <w:rPr>
                <w:sz w:val="23"/>
                <w:szCs w:val="23"/>
                <w:lang w:val="uk-UA"/>
              </w:rPr>
              <w:t>.</w:t>
            </w:r>
            <w:r w:rsidR="0058408C">
              <w:rPr>
                <w:sz w:val="23"/>
                <w:szCs w:val="23"/>
                <w:lang w:val="uk-UA"/>
              </w:rPr>
              <w:t>М</w:t>
            </w:r>
            <w:r w:rsidRPr="00FA04B7">
              <w:rPr>
                <w:sz w:val="23"/>
                <w:szCs w:val="23"/>
                <w:lang w:val="uk-UA"/>
              </w:rPr>
              <w:t xml:space="preserve">. </w:t>
            </w:r>
            <w:r w:rsidR="0058408C">
              <w:rPr>
                <w:sz w:val="23"/>
                <w:szCs w:val="23"/>
                <w:lang w:val="uk-UA"/>
              </w:rPr>
              <w:t>Дерк</w:t>
            </w:r>
            <w:r w:rsidR="00CA025B">
              <w:rPr>
                <w:sz w:val="23"/>
                <w:szCs w:val="23"/>
                <w:lang w:val="uk-UA"/>
              </w:rPr>
              <w:t>ач</w:t>
            </w:r>
            <w:r w:rsidRPr="00FA04B7">
              <w:rPr>
                <w:sz w:val="23"/>
                <w:szCs w:val="23"/>
                <w:lang w:val="uk-UA"/>
              </w:rPr>
              <w:t>/</w:t>
            </w:r>
          </w:p>
          <w:p w14:paraId="3FEBADA5" w14:textId="77777777" w:rsidR="00CA795C" w:rsidRPr="00FA04B7"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М.П.</w:t>
            </w:r>
          </w:p>
          <w:p w14:paraId="4F717C37" w14:textId="77777777" w:rsidR="00CA795C" w:rsidRPr="00FA04B7" w:rsidRDefault="00CA795C" w:rsidP="00FA04B7">
            <w:pPr>
              <w:widowControl w:val="0"/>
              <w:pBdr>
                <w:top w:val="nil"/>
                <w:left w:val="nil"/>
                <w:bottom w:val="nil"/>
                <w:right w:val="nil"/>
                <w:between w:val="nil"/>
              </w:pBdr>
              <w:spacing w:line="240" w:lineRule="auto"/>
              <w:ind w:left="0" w:hanging="2"/>
              <w:rPr>
                <w:sz w:val="23"/>
                <w:szCs w:val="23"/>
                <w:lang w:val="uk-UA"/>
              </w:rPr>
            </w:pPr>
          </w:p>
        </w:tc>
        <w:tc>
          <w:tcPr>
            <w:tcW w:w="4953" w:type="dxa"/>
          </w:tcPr>
          <w:p w14:paraId="1E5CB04D" w14:textId="32AE9837" w:rsidR="0055626C" w:rsidRDefault="003E6BF3" w:rsidP="0055626C">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 xml:space="preserve">   _______________     </w:t>
            </w:r>
          </w:p>
          <w:p w14:paraId="21236147" w14:textId="77777777" w:rsidR="0055626C" w:rsidRDefault="0055626C" w:rsidP="0055626C">
            <w:pPr>
              <w:widowControl w:val="0"/>
              <w:pBdr>
                <w:top w:val="nil"/>
                <w:left w:val="nil"/>
                <w:bottom w:val="nil"/>
                <w:right w:val="nil"/>
                <w:between w:val="nil"/>
              </w:pBdr>
              <w:spacing w:line="240" w:lineRule="auto"/>
              <w:ind w:left="0" w:hanging="2"/>
              <w:rPr>
                <w:sz w:val="23"/>
                <w:szCs w:val="23"/>
                <w:lang w:val="uk-UA"/>
              </w:rPr>
            </w:pPr>
          </w:p>
          <w:p w14:paraId="311FE3FE" w14:textId="7B5652F1" w:rsidR="00CA795C" w:rsidRPr="00FA04B7" w:rsidRDefault="003E6BF3" w:rsidP="0055626C">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___________________/</w:t>
            </w:r>
            <w:r w:rsidR="00142597">
              <w:rPr>
                <w:sz w:val="23"/>
                <w:szCs w:val="23"/>
                <w:lang w:val="uk-UA"/>
              </w:rPr>
              <w:t xml:space="preserve">                   /</w:t>
            </w:r>
          </w:p>
          <w:p w14:paraId="2F7A60E4" w14:textId="6E9ED8F0" w:rsidR="00CA795C" w:rsidRPr="00FA04B7" w:rsidRDefault="003E6BF3" w:rsidP="00FA04B7">
            <w:pPr>
              <w:widowControl w:val="0"/>
              <w:pBdr>
                <w:top w:val="nil"/>
                <w:left w:val="nil"/>
                <w:bottom w:val="nil"/>
                <w:right w:val="nil"/>
                <w:between w:val="nil"/>
              </w:pBdr>
              <w:spacing w:line="240" w:lineRule="auto"/>
              <w:ind w:left="0" w:hanging="2"/>
              <w:rPr>
                <w:sz w:val="23"/>
                <w:szCs w:val="23"/>
                <w:lang w:val="uk-UA"/>
              </w:rPr>
            </w:pPr>
            <w:r w:rsidRPr="00FA04B7">
              <w:rPr>
                <w:sz w:val="23"/>
                <w:szCs w:val="23"/>
                <w:lang w:val="uk-UA"/>
              </w:rPr>
              <w:t xml:space="preserve"> </w:t>
            </w:r>
            <w:r w:rsidR="0055626C" w:rsidRPr="00FA04B7">
              <w:rPr>
                <w:sz w:val="23"/>
                <w:szCs w:val="23"/>
                <w:lang w:val="uk-UA"/>
              </w:rPr>
              <w:t>М.П</w:t>
            </w:r>
            <w:r w:rsidRPr="00FA04B7">
              <w:rPr>
                <w:sz w:val="23"/>
                <w:szCs w:val="23"/>
                <w:lang w:val="uk-UA"/>
              </w:rPr>
              <w:t xml:space="preserve">         </w:t>
            </w:r>
          </w:p>
        </w:tc>
      </w:tr>
    </w:tbl>
    <w:p w14:paraId="316CF7F9" w14:textId="77777777" w:rsidR="00CA795C" w:rsidRDefault="00CA795C" w:rsidP="00D13981">
      <w:pPr>
        <w:pBdr>
          <w:top w:val="nil"/>
          <w:left w:val="nil"/>
          <w:bottom w:val="nil"/>
          <w:right w:val="nil"/>
          <w:between w:val="nil"/>
        </w:pBdr>
        <w:spacing w:line="240" w:lineRule="auto"/>
        <w:ind w:leftChars="0" w:left="0" w:firstLineChars="0" w:firstLine="0"/>
        <w:rPr>
          <w:color w:val="000000"/>
        </w:rPr>
      </w:pPr>
    </w:p>
    <w:sectPr w:rsidR="00CA795C" w:rsidSect="00D13981">
      <w:pgSz w:w="11900" w:h="16840"/>
      <w:pgMar w:top="567" w:right="567" w:bottom="426" w:left="1418" w:header="0" w:footer="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5C"/>
    <w:rsid w:val="00036049"/>
    <w:rsid w:val="00142597"/>
    <w:rsid w:val="001C64E0"/>
    <w:rsid w:val="002815F8"/>
    <w:rsid w:val="003E2A68"/>
    <w:rsid w:val="003E6BF3"/>
    <w:rsid w:val="004673B1"/>
    <w:rsid w:val="004861F8"/>
    <w:rsid w:val="004A11ED"/>
    <w:rsid w:val="0055626C"/>
    <w:rsid w:val="0058408C"/>
    <w:rsid w:val="005E03FD"/>
    <w:rsid w:val="00617E1D"/>
    <w:rsid w:val="00623B10"/>
    <w:rsid w:val="007A5669"/>
    <w:rsid w:val="007F06F8"/>
    <w:rsid w:val="00864C57"/>
    <w:rsid w:val="00B13C50"/>
    <w:rsid w:val="00B824BC"/>
    <w:rsid w:val="00BF0AB4"/>
    <w:rsid w:val="00C43296"/>
    <w:rsid w:val="00CA025B"/>
    <w:rsid w:val="00CA795C"/>
    <w:rsid w:val="00CB7747"/>
    <w:rsid w:val="00CF2990"/>
    <w:rsid w:val="00D13981"/>
    <w:rsid w:val="00D33A7A"/>
    <w:rsid w:val="00D80656"/>
    <w:rsid w:val="00DD1644"/>
    <w:rsid w:val="00E773AE"/>
    <w:rsid w:val="00E84670"/>
    <w:rsid w:val="00E87515"/>
    <w:rsid w:val="00EC33C3"/>
    <w:rsid w:val="00F55816"/>
    <w:rsid w:val="00F6682F"/>
    <w:rsid w:val="00FA04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BC43"/>
  <w15:docId w15:val="{14E6FB39-B343-45DB-8965-47537887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st131">
    <w:name w:val="st131"/>
    <w:rPr>
      <w:i/>
      <w:iCs/>
      <w:color w:val="0000FF"/>
      <w:w w:val="100"/>
      <w:position w:val="-1"/>
      <w:effect w:val="none"/>
      <w:vertAlign w:val="baseline"/>
      <w:cs w:val="0"/>
      <w:em w:val="none"/>
    </w:rPr>
  </w:style>
  <w:style w:type="character" w:customStyle="1" w:styleId="st46">
    <w:name w:val="st46"/>
    <w:rPr>
      <w:i/>
      <w:iCs/>
      <w:color w:val="000000"/>
      <w:w w:val="100"/>
      <w:position w:val="-1"/>
      <w:effect w:val="none"/>
      <w:vertAlign w:val="baseline"/>
      <w:cs w:val="0"/>
      <w:em w:val="none"/>
    </w:rPr>
  </w:style>
  <w:style w:type="character" w:customStyle="1" w:styleId="st42">
    <w:name w:val="st42"/>
    <w:rPr>
      <w:color w:val="000000"/>
      <w:w w:val="100"/>
      <w:position w:val="-1"/>
      <w:effect w:val="none"/>
      <w:vertAlign w:val="baseline"/>
      <w:cs w:val="0"/>
      <w:em w:val="none"/>
    </w:rPr>
  </w:style>
  <w:style w:type="paragraph" w:customStyle="1" w:styleId="st2">
    <w:name w:val="st2"/>
    <w:pPr>
      <w:suppressAutoHyphens/>
      <w:autoSpaceDE w:val="0"/>
      <w:autoSpaceDN w:val="0"/>
      <w:adjustRightInd w:val="0"/>
      <w:spacing w:after="150" w:line="1" w:lineRule="atLeast"/>
      <w:ind w:leftChars="-1" w:left="-1" w:hangingChars="1" w:hanging="1"/>
      <w:jc w:val="both"/>
      <w:textDirection w:val="btLr"/>
      <w:textAlignment w:val="top"/>
      <w:outlineLvl w:val="0"/>
    </w:pPr>
    <w:rPr>
      <w:position w:val="-1"/>
      <w:sz w:val="24"/>
      <w:szCs w:val="24"/>
    </w:rPr>
  </w:style>
  <w:style w:type="paragraph" w:styleId="a4">
    <w:name w:val="annotation text"/>
    <w:basedOn w:val="a"/>
    <w:rPr>
      <w:sz w:val="20"/>
      <w:szCs w:val="20"/>
    </w:rPr>
  </w:style>
  <w:style w:type="character" w:customStyle="1" w:styleId="a5">
    <w:name w:val="Текст примітки Знак"/>
    <w:rPr>
      <w:w w:val="100"/>
      <w:position w:val="-1"/>
      <w:effect w:val="none"/>
      <w:vertAlign w:val="baseline"/>
      <w:cs w:val="0"/>
      <w:em w:val="none"/>
      <w:lang w:val="uk-UA" w:eastAsia="uk-UA"/>
    </w:rPr>
  </w:style>
  <w:style w:type="table" w:customStyle="1" w:styleId="TableNormal0">
    <w:name w:val="Table Normal"/>
    <w:next w:val="TableNormal"/>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val="en-US" w:eastAsia="ru-RU"/>
    </w:rPr>
    <w:tblPr>
      <w:tblCellMar>
        <w:top w:w="0" w:type="dxa"/>
        <w:left w:w="0" w:type="dxa"/>
        <w:bottom w:w="0" w:type="dxa"/>
        <w:right w:w="0" w:type="dxa"/>
      </w:tblCellMar>
    </w:tblPr>
  </w:style>
  <w:style w:type="character" w:styleId="a6">
    <w:name w:val="Hyperlink"/>
    <w:rPr>
      <w:color w:val="0000FF"/>
      <w:w w:val="100"/>
      <w:position w:val="-1"/>
      <w:u w:val="single"/>
      <w:effect w:val="none"/>
      <w:vertAlign w:val="baseline"/>
      <w:cs w:val="0"/>
      <w:em w:val="none"/>
    </w:rPr>
  </w:style>
  <w:style w:type="table" w:styleId="a7">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pPr>
      <w:spacing w:before="100" w:beforeAutospacing="1" w:after="100" w:afterAutospacing="1"/>
    </w:pPr>
  </w:style>
  <w:style w:type="character" w:customStyle="1" w:styleId="notranslate">
    <w:name w:val="notranslate"/>
    <w:rPr>
      <w:w w:val="100"/>
      <w:position w:val="-1"/>
      <w:effect w:val="none"/>
      <w:vertAlign w:val="baseline"/>
      <w:cs w:val="0"/>
      <w:em w:val="none"/>
    </w:rPr>
  </w:style>
  <w:style w:type="paragraph" w:styleId="a9">
    <w:name w:val="Balloon Text"/>
    <w:basedOn w:val="a"/>
    <w:rPr>
      <w:rFonts w:ascii="Segoe UI" w:hAnsi="Segoe UI" w:cs="Segoe UI"/>
      <w:sz w:val="18"/>
      <w:szCs w:val="18"/>
    </w:rPr>
  </w:style>
  <w:style w:type="character" w:customStyle="1" w:styleId="aa">
    <w:name w:val="Текст у виносці Знак"/>
    <w:rPr>
      <w:rFonts w:ascii="Segoe UI" w:hAnsi="Segoe UI" w:cs="Segoe UI"/>
      <w:w w:val="100"/>
      <w:position w:val="-1"/>
      <w:sz w:val="18"/>
      <w:szCs w:val="18"/>
      <w:effect w:val="none"/>
      <w:vertAlign w:val="baseline"/>
      <w:cs w:val="0"/>
      <w:em w:val="none"/>
      <w:lang w:val="uk-UA" w:eastAsia="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character" w:styleId="ae">
    <w:name w:val="Unresolved Mention"/>
    <w:basedOn w:val="a0"/>
    <w:uiPriority w:val="99"/>
    <w:semiHidden/>
    <w:unhideWhenUsed/>
    <w:rsid w:val="00F6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ank-trade.com" TargetMode="External"/><Relationship Id="rId5" Type="http://schemas.openxmlformats.org/officeDocument/2006/relationships/hyperlink" Target="https://opendatabot.ua/c/UA800000000000933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thgSSv1TZ1LOHCJwPcu/3hQjQ==">AMUW2mUl7Ds0EHaXbESJpXGw6vSa98vQb191usSlb5FrNCWo82uRErbPHp9rzKScL67L/FUpwYekSwiNCpgCbkMkatBEx0uqSBWbEdLMTucWxHvmRNVXxzE6cZ6tDKu32eq6bOHVY2+Z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8</Pages>
  <Words>18558</Words>
  <Characters>10579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Ковбасенко Інна Олегівна</dc:creator>
  <cp:lastModifiedBy>Capital Alliance</cp:lastModifiedBy>
  <cp:revision>31</cp:revision>
  <dcterms:created xsi:type="dcterms:W3CDTF">2024-07-29T10:41:00Z</dcterms:created>
  <dcterms:modified xsi:type="dcterms:W3CDTF">2024-07-31T06:59:00Z</dcterms:modified>
</cp:coreProperties>
</file>