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C1874" w14:textId="77777777" w:rsidR="000F33F4" w:rsidRPr="000F33F4" w:rsidRDefault="000F33F4" w:rsidP="000F33F4">
      <w:pPr>
        <w:rPr>
          <w:b/>
          <w:bCs/>
        </w:rPr>
      </w:pPr>
      <w:r w:rsidRPr="000F33F4">
        <w:rPr>
          <w:b/>
          <w:bCs/>
        </w:rPr>
        <w:t>Ціна на газ</w:t>
      </w:r>
    </w:p>
    <w:p w14:paraId="049305D1" w14:textId="512A1DDE" w:rsidR="000F33F4" w:rsidRPr="000F33F4" w:rsidRDefault="000F33F4" w:rsidP="000F33F4">
      <w:r w:rsidRPr="000F33F4">
        <w:t>Постачання природного газу промисловим споживачам відповідно до Закону України </w:t>
      </w:r>
      <w:hyperlink r:id="rId4" w:history="1">
        <w:r w:rsidRPr="00561E61">
          <w:rPr>
            <w:rStyle w:val="ac"/>
            <w:color w:val="0070C0"/>
          </w:rPr>
          <w:t>«Про ринок природного газу»</w:t>
        </w:r>
      </w:hyperlink>
      <w:r w:rsidRPr="000F33F4">
        <w:t> </w:t>
      </w:r>
      <w:r w:rsidR="00561E61" w:rsidRPr="00561E61">
        <w:rPr>
          <w:i/>
          <w:color w:val="FF0000"/>
          <w:sz w:val="22"/>
          <w:szCs w:val="22"/>
        </w:rPr>
        <w:t xml:space="preserve">(зробити </w:t>
      </w:r>
      <w:proofErr w:type="spellStart"/>
      <w:r w:rsidR="00561E61" w:rsidRPr="00561E61">
        <w:rPr>
          <w:i/>
          <w:color w:val="FF0000"/>
          <w:sz w:val="22"/>
          <w:szCs w:val="22"/>
        </w:rPr>
        <w:t>моживість</w:t>
      </w:r>
      <w:proofErr w:type="spellEnd"/>
      <w:r w:rsidR="00561E61" w:rsidRPr="00561E61">
        <w:rPr>
          <w:i/>
          <w:color w:val="FF0000"/>
          <w:sz w:val="22"/>
          <w:szCs w:val="22"/>
        </w:rPr>
        <w:t xml:space="preserve"> автоматичного переходу за посиланням</w:t>
      </w:r>
      <w:r w:rsidR="00561E61" w:rsidRPr="00561E61">
        <w:t xml:space="preserve"> </w:t>
      </w:r>
      <w:r w:rsidR="00561E61">
        <w:t xml:space="preserve"> </w:t>
      </w:r>
      <w:hyperlink r:id="rId5" w:history="1">
        <w:r w:rsidR="00561E61" w:rsidRPr="00561E61">
          <w:rPr>
            <w:rStyle w:val="ac"/>
            <w:color w:val="0070C0"/>
            <w:sz w:val="22"/>
            <w:szCs w:val="22"/>
          </w:rPr>
          <w:t>https://zakon.rada.gov.ua/laws/show/329-19#Text</w:t>
        </w:r>
      </w:hyperlink>
      <w:r w:rsidR="00561E61" w:rsidRPr="00561E61">
        <w:rPr>
          <w:sz w:val="22"/>
          <w:szCs w:val="22"/>
        </w:rPr>
        <w:t xml:space="preserve"> </w:t>
      </w:r>
      <w:r w:rsidR="00561E61">
        <w:t xml:space="preserve">) </w:t>
      </w:r>
      <w:r w:rsidRPr="000F33F4">
        <w:t>та </w:t>
      </w:r>
      <w:hyperlink r:id="rId6" w:history="1">
        <w:r w:rsidRPr="00561E61">
          <w:rPr>
            <w:rStyle w:val="ac"/>
            <w:color w:val="0070C0"/>
          </w:rPr>
          <w:t>«Правил постачання природного газу»</w:t>
        </w:r>
      </w:hyperlink>
      <w:r w:rsidRPr="000F33F4">
        <w:t> </w:t>
      </w:r>
      <w:r w:rsidR="00561E61" w:rsidRPr="00561E61">
        <w:rPr>
          <w:i/>
          <w:color w:val="FF0000"/>
          <w:sz w:val="22"/>
          <w:szCs w:val="22"/>
        </w:rPr>
        <w:t xml:space="preserve">(зробити </w:t>
      </w:r>
      <w:proofErr w:type="spellStart"/>
      <w:r w:rsidR="00561E61" w:rsidRPr="00561E61">
        <w:rPr>
          <w:i/>
          <w:color w:val="FF0000"/>
          <w:sz w:val="22"/>
          <w:szCs w:val="22"/>
        </w:rPr>
        <w:t>моживість</w:t>
      </w:r>
      <w:proofErr w:type="spellEnd"/>
      <w:r w:rsidR="00561E61" w:rsidRPr="00561E61">
        <w:rPr>
          <w:i/>
          <w:color w:val="FF0000"/>
          <w:sz w:val="22"/>
          <w:szCs w:val="22"/>
        </w:rPr>
        <w:t xml:space="preserve"> автоматичного переходу за посиланням </w:t>
      </w:r>
      <w:r w:rsidR="00561E61" w:rsidRPr="00561E61">
        <w:t xml:space="preserve"> </w:t>
      </w:r>
      <w:hyperlink r:id="rId7" w:history="1">
        <w:r w:rsidR="00561E61" w:rsidRPr="00561E61">
          <w:rPr>
            <w:rStyle w:val="ac"/>
            <w:color w:val="0070C0"/>
          </w:rPr>
          <w:t>https://zakon.rada.gov.ua/laws/show/z1382-15#Text</w:t>
        </w:r>
      </w:hyperlink>
      <w:r w:rsidR="00561E61" w:rsidRPr="00561E61">
        <w:rPr>
          <w:color w:val="0070C0"/>
        </w:rPr>
        <w:t xml:space="preserve"> )</w:t>
      </w:r>
      <w:r w:rsidR="00561E61">
        <w:t xml:space="preserve"> </w:t>
      </w:r>
      <w:r w:rsidRPr="000F33F4">
        <w:t>здійснюється за цінами, що вільно встановлюються між постачальником та споживачем, крім випадків, передбачених законодавством України. Отже, визначення ціни для кожного споживача здійснюється індивідуально виходячи з його потреб у обсягах природного газу.</w:t>
      </w:r>
    </w:p>
    <w:p w14:paraId="7907BFD2" w14:textId="77777777" w:rsidR="00714D2C" w:rsidRDefault="00714D2C">
      <w:bookmarkStart w:id="0" w:name="_GoBack"/>
      <w:bookmarkEnd w:id="0"/>
    </w:p>
    <w:sectPr w:rsidR="00714D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F4"/>
    <w:rsid w:val="000F33F4"/>
    <w:rsid w:val="00561E61"/>
    <w:rsid w:val="00714D2C"/>
    <w:rsid w:val="00C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8A83"/>
  <w15:chartTrackingRefBased/>
  <w15:docId w15:val="{0C505091-10A3-4000-9AD9-3359CD3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3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3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3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3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3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3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3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3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3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33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33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33F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F33F4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3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7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382-15#Te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1382-15" TargetMode="External"/><Relationship Id="rId5" Type="http://schemas.openxmlformats.org/officeDocument/2006/relationships/hyperlink" Target="https://zakon.rada.gov.ua/laws/show/329-19#Text" TargetMode="External"/><Relationship Id="rId4" Type="http://schemas.openxmlformats.org/officeDocument/2006/relationships/hyperlink" Target="http://zakon3.rada.gov.ua/laws/show/329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 Alliance</dc:creator>
  <cp:keywords/>
  <dc:description/>
  <cp:lastModifiedBy>Татьяна Тараканова</cp:lastModifiedBy>
  <cp:revision>2</cp:revision>
  <dcterms:created xsi:type="dcterms:W3CDTF">2024-07-30T14:01:00Z</dcterms:created>
  <dcterms:modified xsi:type="dcterms:W3CDTF">2024-08-05T17:34:00Z</dcterms:modified>
</cp:coreProperties>
</file>