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5C2B" w14:textId="0E177CA5" w:rsidR="005B26C5" w:rsidRPr="005B26C5" w:rsidRDefault="005B26C5" w:rsidP="005B26C5">
      <w:pPr>
        <w:rPr>
          <w:b/>
          <w:bCs/>
        </w:rPr>
      </w:pPr>
      <w:r w:rsidRPr="005B26C5">
        <w:rPr>
          <w:b/>
          <w:bCs/>
        </w:rPr>
        <w:t xml:space="preserve">Права споживача на заміну </w:t>
      </w:r>
      <w:r w:rsidR="00506A54">
        <w:rPr>
          <w:b/>
          <w:bCs/>
        </w:rPr>
        <w:t>постачальників електроенергії</w:t>
      </w:r>
    </w:p>
    <w:p w14:paraId="775C01B0" w14:textId="77777777" w:rsidR="005B26C5" w:rsidRPr="005B26C5" w:rsidRDefault="005B26C5" w:rsidP="005B26C5">
      <w:r w:rsidRPr="005B26C5">
        <w:t>Відповідно до розділу VI Правил роздрібного ринку електричної енергії, Споживач має право на зміну електропостачальника шляхом укладення нового договору про постачання електричної енергії споживачу з новим електропостачальником.</w:t>
      </w:r>
    </w:p>
    <w:p w14:paraId="1FB9B0C7" w14:textId="77777777" w:rsidR="005B26C5" w:rsidRPr="005B26C5" w:rsidRDefault="005B26C5" w:rsidP="005B26C5">
      <w:r w:rsidRPr="005B26C5">
        <w:t>Зміна електропостачальника за ініціативою споживача має бути завершена протягом періоду, що починається з дня повідомлення споживачем нового електропостачальника про наміри змінити попереднього електропостачальника, але у строк, що не перевищує 21 календарний день з дня вказаного повідомлення.</w:t>
      </w:r>
    </w:p>
    <w:p w14:paraId="31BF953D" w14:textId="77777777" w:rsidR="005B26C5" w:rsidRPr="005B26C5" w:rsidRDefault="005B26C5" w:rsidP="005B26C5">
      <w:r w:rsidRPr="005B26C5">
        <w:t>Днем повідомлення споживачем про намір змінити електропостачальника вважається дата зафіксованого звернення споживача до нового електропостачальника щодо наміру укласти з ним договір про постачання електричної енергії споживачу.</w:t>
      </w:r>
    </w:p>
    <w:p w14:paraId="1DCD21EC" w14:textId="77777777" w:rsidR="005B26C5" w:rsidRPr="005B26C5" w:rsidRDefault="005B26C5" w:rsidP="005B26C5">
      <w:r w:rsidRPr="005B26C5">
        <w:t>Якщо споживач має чинний договір про постачання електричної енергії споживачу з фіксованим терміном (строком) дії, з метою уникнення штрафних санкцій за дострокове розірвання договору з боку попереднього електропостачальника споживач повинен повідомити нового електропостачальника про намір укласти з ним договір про постачання електричної енергії споживачу за 21 календарний день до дати закінчення терміну (строку) дії чинного договору.</w:t>
      </w:r>
    </w:p>
    <w:p w14:paraId="619B2FA0" w14:textId="77777777" w:rsidR="005B26C5" w:rsidRPr="005B26C5" w:rsidRDefault="005B26C5" w:rsidP="005B26C5">
      <w:r w:rsidRPr="005B26C5">
        <w:t xml:space="preserve">Повідомлення про намір укласти новий договір з новим електропостачальником надається у вигляді заяви-приєднання до договору про постачання електричної енергії споживачу на умовах оприлюдненої комерційної пропозиції електропостачальника, а якщо сторони дійшли взаємної згоди укласти договір на умовах, які оприлюднені комерційні пропозиції електропостачальника не містять, у повідомленні про намір укласти новий договір з новим електропостачальником споживач має надати новому </w:t>
      </w:r>
      <w:proofErr w:type="spellStart"/>
      <w:r w:rsidRPr="005B26C5">
        <w:t>електропостачальнику</w:t>
      </w:r>
      <w:proofErr w:type="spellEnd"/>
      <w:r w:rsidRPr="005B26C5">
        <w:t xml:space="preserve"> таку інформацію:</w:t>
      </w:r>
    </w:p>
    <w:p w14:paraId="197F059D" w14:textId="77777777" w:rsidR="005B26C5" w:rsidRPr="005B26C5" w:rsidRDefault="005B26C5" w:rsidP="005B26C5">
      <w:pPr>
        <w:numPr>
          <w:ilvl w:val="0"/>
          <w:numId w:val="1"/>
        </w:numPr>
      </w:pPr>
      <w:r w:rsidRPr="005B26C5">
        <w:t>персональні дані (прізвище, ім'я, по батькові) споживача або уповноваженої особи або найменування компанії (для юридичної особи), а також для юридичних осіб та фізичних осіб - підприємців: витяг з ЄДР, роздрукований з мережі Інтернет, або копію довідки, або копію виписки з ЄДР; для фізичних осіб: копію довідки про присвоєння ідентифікаційного номера або реєстраційного номера картки платника податків або номер та серія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39070E82" w14:textId="77777777" w:rsidR="005B26C5" w:rsidRPr="005B26C5" w:rsidRDefault="005B26C5" w:rsidP="005B26C5">
      <w:pPr>
        <w:numPr>
          <w:ilvl w:val="0"/>
          <w:numId w:val="1"/>
        </w:numPr>
      </w:pPr>
      <w:r w:rsidRPr="005B26C5">
        <w:t>контактні дані (номер телефону, електронна пошта, поштова адреса для листування тощо);</w:t>
      </w:r>
    </w:p>
    <w:p w14:paraId="5EC46D16" w14:textId="77777777" w:rsidR="005B26C5" w:rsidRPr="005B26C5" w:rsidRDefault="005B26C5" w:rsidP="005B26C5">
      <w:pPr>
        <w:numPr>
          <w:ilvl w:val="0"/>
          <w:numId w:val="1"/>
        </w:numPr>
      </w:pPr>
      <w:r w:rsidRPr="005B26C5">
        <w:t>ЕІС-код(и) точки обліку електроенергії за об'єктом (об'єктами) споживача;</w:t>
      </w:r>
    </w:p>
    <w:p w14:paraId="3099D95B" w14:textId="77777777" w:rsidR="005B26C5" w:rsidRPr="005B26C5" w:rsidRDefault="005B26C5" w:rsidP="005B26C5">
      <w:pPr>
        <w:numPr>
          <w:ilvl w:val="0"/>
          <w:numId w:val="1"/>
        </w:numPr>
      </w:pPr>
      <w:r w:rsidRPr="005B26C5">
        <w:t>найменування чинного електропостачальника;</w:t>
      </w:r>
    </w:p>
    <w:p w14:paraId="19345546" w14:textId="77777777" w:rsidR="005B26C5" w:rsidRPr="005B26C5" w:rsidRDefault="005B26C5" w:rsidP="005B26C5">
      <w:pPr>
        <w:numPr>
          <w:ilvl w:val="0"/>
          <w:numId w:val="1"/>
        </w:numPr>
      </w:pPr>
      <w:r w:rsidRPr="005B26C5">
        <w:t xml:space="preserve">інші дані, передбачені заявою-приєднанням до договору про постачання електричної енергії споживачу відповідно до цих Правил (якщо споживач обрав визначену комерційну пропозицію нового електропостачальника), інші </w:t>
      </w:r>
      <w:r w:rsidRPr="005B26C5">
        <w:lastRenderedPageBreak/>
        <w:t>документи, які можуть бути потрібні відповідно до обраної комерційної пропозиції;</w:t>
      </w:r>
    </w:p>
    <w:p w14:paraId="07B81069" w14:textId="77777777" w:rsidR="005B26C5" w:rsidRPr="005B26C5" w:rsidRDefault="005B26C5" w:rsidP="005B26C5">
      <w:pPr>
        <w:numPr>
          <w:ilvl w:val="0"/>
          <w:numId w:val="1"/>
        </w:numPr>
      </w:pPr>
      <w:r w:rsidRPr="005B26C5">
        <w:t>згоду на обробку персональних даних та використання їх для отримання інформації щодо споживача від адміністратора комерційного обліку.</w:t>
      </w:r>
    </w:p>
    <w:p w14:paraId="3B5A458A" w14:textId="77777777" w:rsidR="005B26C5" w:rsidRPr="005B26C5" w:rsidRDefault="005B26C5" w:rsidP="005B26C5">
      <w:r w:rsidRPr="005B26C5">
        <w:t>Датою початку процедури зміни електропостачальника вважається дата отримання всіх необхідних даних.</w:t>
      </w:r>
    </w:p>
    <w:p w14:paraId="112A9E38" w14:textId="77777777" w:rsidR="005B26C5" w:rsidRPr="005B26C5" w:rsidRDefault="005B26C5" w:rsidP="005B26C5">
      <w:r w:rsidRPr="005B26C5">
        <w:t>У разі отримання неповних даних електропостачальник повинен повідомити про це споживача. Після отримання всіх необхідних даних електропостачальник протягом дня повинен надати споживачу підтвердження щодо початку процедури зміни електропостачальника та укладення з ним договору про постачання електричної енергії споживачу.</w:t>
      </w:r>
    </w:p>
    <w:p w14:paraId="1956D170" w14:textId="77777777" w:rsidR="00714D2C" w:rsidRDefault="00714D2C"/>
    <w:sectPr w:rsidR="00714D2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15DB1"/>
    <w:multiLevelType w:val="multilevel"/>
    <w:tmpl w:val="1BC8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99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C5"/>
    <w:rsid w:val="00506A54"/>
    <w:rsid w:val="005B26C5"/>
    <w:rsid w:val="00714D2C"/>
    <w:rsid w:val="00AA11A1"/>
    <w:rsid w:val="00C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828C"/>
  <w15:chartTrackingRefBased/>
  <w15:docId w15:val="{F8250977-71E2-4969-8995-9D0D6E9F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6C5"/>
    <w:rPr>
      <w:rFonts w:eastAsiaTheme="majorEastAsia" w:cstheme="majorBidi"/>
      <w:color w:val="272727" w:themeColor="text1" w:themeTint="D8"/>
    </w:rPr>
  </w:style>
  <w:style w:type="paragraph" w:styleId="Title">
    <w:name w:val="Title"/>
    <w:basedOn w:val="Normal"/>
    <w:next w:val="Normal"/>
    <w:link w:val="TitleChar"/>
    <w:uiPriority w:val="10"/>
    <w:qFormat/>
    <w:rsid w:val="005B2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6C5"/>
    <w:pPr>
      <w:spacing w:before="160"/>
      <w:jc w:val="center"/>
    </w:pPr>
    <w:rPr>
      <w:i/>
      <w:iCs/>
      <w:color w:val="404040" w:themeColor="text1" w:themeTint="BF"/>
    </w:rPr>
  </w:style>
  <w:style w:type="character" w:customStyle="1" w:styleId="QuoteChar">
    <w:name w:val="Quote Char"/>
    <w:basedOn w:val="DefaultParagraphFont"/>
    <w:link w:val="Quote"/>
    <w:uiPriority w:val="29"/>
    <w:rsid w:val="005B26C5"/>
    <w:rPr>
      <w:i/>
      <w:iCs/>
      <w:color w:val="404040" w:themeColor="text1" w:themeTint="BF"/>
    </w:rPr>
  </w:style>
  <w:style w:type="paragraph" w:styleId="ListParagraph">
    <w:name w:val="List Paragraph"/>
    <w:basedOn w:val="Normal"/>
    <w:uiPriority w:val="34"/>
    <w:qFormat/>
    <w:rsid w:val="005B26C5"/>
    <w:pPr>
      <w:ind w:left="720"/>
      <w:contextualSpacing/>
    </w:pPr>
  </w:style>
  <w:style w:type="character" w:styleId="IntenseEmphasis">
    <w:name w:val="Intense Emphasis"/>
    <w:basedOn w:val="DefaultParagraphFont"/>
    <w:uiPriority w:val="21"/>
    <w:qFormat/>
    <w:rsid w:val="005B26C5"/>
    <w:rPr>
      <w:i/>
      <w:iCs/>
      <w:color w:val="0F4761" w:themeColor="accent1" w:themeShade="BF"/>
    </w:rPr>
  </w:style>
  <w:style w:type="paragraph" w:styleId="IntenseQuote">
    <w:name w:val="Intense Quote"/>
    <w:basedOn w:val="Normal"/>
    <w:next w:val="Normal"/>
    <w:link w:val="IntenseQuoteChar"/>
    <w:uiPriority w:val="30"/>
    <w:qFormat/>
    <w:rsid w:val="005B2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6C5"/>
    <w:rPr>
      <w:i/>
      <w:iCs/>
      <w:color w:val="0F4761" w:themeColor="accent1" w:themeShade="BF"/>
    </w:rPr>
  </w:style>
  <w:style w:type="character" w:styleId="IntenseReference">
    <w:name w:val="Intense Reference"/>
    <w:basedOn w:val="DefaultParagraphFont"/>
    <w:uiPriority w:val="32"/>
    <w:qFormat/>
    <w:rsid w:val="005B26C5"/>
    <w:rPr>
      <w:b/>
      <w:bCs/>
      <w:smallCaps/>
      <w:color w:val="0F4761" w:themeColor="accent1" w:themeShade="BF"/>
      <w:spacing w:val="5"/>
    </w:rPr>
  </w:style>
  <w:style w:type="character" w:styleId="Hyperlink">
    <w:name w:val="Hyperlink"/>
    <w:basedOn w:val="DefaultParagraphFont"/>
    <w:uiPriority w:val="99"/>
    <w:unhideWhenUsed/>
    <w:rsid w:val="005B26C5"/>
    <w:rPr>
      <w:color w:val="467886" w:themeColor="hyperlink"/>
      <w:u w:val="single"/>
    </w:rPr>
  </w:style>
  <w:style w:type="character" w:styleId="UnresolvedMention">
    <w:name w:val="Unresolved Mention"/>
    <w:basedOn w:val="DefaultParagraphFont"/>
    <w:uiPriority w:val="99"/>
    <w:semiHidden/>
    <w:unhideWhenUsed/>
    <w:rsid w:val="005B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1183">
      <w:bodyDiv w:val="1"/>
      <w:marLeft w:val="0"/>
      <w:marRight w:val="0"/>
      <w:marTop w:val="0"/>
      <w:marBottom w:val="0"/>
      <w:divBdr>
        <w:top w:val="none" w:sz="0" w:space="0" w:color="auto"/>
        <w:left w:val="none" w:sz="0" w:space="0" w:color="auto"/>
        <w:bottom w:val="none" w:sz="0" w:space="0" w:color="auto"/>
        <w:right w:val="none" w:sz="0" w:space="0" w:color="auto"/>
      </w:divBdr>
      <w:divsChild>
        <w:div w:id="1700081838">
          <w:marLeft w:val="0"/>
          <w:marRight w:val="0"/>
          <w:marTop w:val="0"/>
          <w:marBottom w:val="0"/>
          <w:divBdr>
            <w:top w:val="none" w:sz="0" w:space="0" w:color="auto"/>
            <w:left w:val="none" w:sz="0" w:space="0" w:color="auto"/>
            <w:bottom w:val="none" w:sz="0" w:space="0" w:color="auto"/>
            <w:right w:val="none" w:sz="0" w:space="0" w:color="auto"/>
          </w:divBdr>
          <w:divsChild>
            <w:div w:id="1746488615">
              <w:marLeft w:val="0"/>
              <w:marRight w:val="0"/>
              <w:marTop w:val="0"/>
              <w:marBottom w:val="0"/>
              <w:divBdr>
                <w:top w:val="none" w:sz="0" w:space="0" w:color="auto"/>
                <w:left w:val="none" w:sz="0" w:space="0" w:color="auto"/>
                <w:bottom w:val="none" w:sz="0" w:space="0" w:color="auto"/>
                <w:right w:val="none" w:sz="0" w:space="0" w:color="auto"/>
              </w:divBdr>
            </w:div>
          </w:divsChild>
        </w:div>
        <w:div w:id="1106465703">
          <w:marLeft w:val="0"/>
          <w:marRight w:val="0"/>
          <w:marTop w:val="0"/>
          <w:marBottom w:val="0"/>
          <w:divBdr>
            <w:top w:val="none" w:sz="0" w:space="0" w:color="auto"/>
            <w:left w:val="none" w:sz="0" w:space="0" w:color="auto"/>
            <w:bottom w:val="none" w:sz="0" w:space="0" w:color="auto"/>
            <w:right w:val="none" w:sz="0" w:space="0" w:color="auto"/>
          </w:divBdr>
          <w:divsChild>
            <w:div w:id="1562251697">
              <w:marLeft w:val="0"/>
              <w:marRight w:val="0"/>
              <w:marTop w:val="0"/>
              <w:marBottom w:val="0"/>
              <w:divBdr>
                <w:top w:val="none" w:sz="0" w:space="0" w:color="auto"/>
                <w:left w:val="none" w:sz="0" w:space="0" w:color="auto"/>
                <w:bottom w:val="none" w:sz="0" w:space="0" w:color="auto"/>
                <w:right w:val="none" w:sz="0" w:space="0" w:color="auto"/>
              </w:divBdr>
              <w:divsChild>
                <w:div w:id="1135030952">
                  <w:marLeft w:val="0"/>
                  <w:marRight w:val="0"/>
                  <w:marTop w:val="0"/>
                  <w:marBottom w:val="0"/>
                  <w:divBdr>
                    <w:top w:val="none" w:sz="0" w:space="0" w:color="auto"/>
                    <w:left w:val="none" w:sz="0" w:space="0" w:color="auto"/>
                    <w:bottom w:val="none" w:sz="0" w:space="0" w:color="auto"/>
                    <w:right w:val="none" w:sz="0" w:space="0" w:color="auto"/>
                  </w:divBdr>
                  <w:divsChild>
                    <w:div w:id="1825585882">
                      <w:marLeft w:val="0"/>
                      <w:marRight w:val="0"/>
                      <w:marTop w:val="0"/>
                      <w:marBottom w:val="0"/>
                      <w:divBdr>
                        <w:top w:val="none" w:sz="0" w:space="0" w:color="auto"/>
                        <w:left w:val="none" w:sz="0" w:space="0" w:color="auto"/>
                        <w:bottom w:val="none" w:sz="0" w:space="0" w:color="auto"/>
                        <w:right w:val="none" w:sz="0" w:space="0" w:color="auto"/>
                      </w:divBdr>
                      <w:divsChild>
                        <w:div w:id="985932298">
                          <w:marLeft w:val="0"/>
                          <w:marRight w:val="0"/>
                          <w:marTop w:val="0"/>
                          <w:marBottom w:val="0"/>
                          <w:divBdr>
                            <w:top w:val="none" w:sz="0" w:space="0" w:color="auto"/>
                            <w:left w:val="none" w:sz="0" w:space="0" w:color="auto"/>
                            <w:bottom w:val="none" w:sz="0" w:space="0" w:color="auto"/>
                            <w:right w:val="none" w:sz="0" w:space="0" w:color="auto"/>
                          </w:divBdr>
                          <w:divsChild>
                            <w:div w:id="1311132802">
                              <w:marLeft w:val="0"/>
                              <w:marRight w:val="0"/>
                              <w:marTop w:val="0"/>
                              <w:marBottom w:val="0"/>
                              <w:divBdr>
                                <w:top w:val="none" w:sz="0" w:space="0" w:color="auto"/>
                                <w:left w:val="none" w:sz="0" w:space="0" w:color="auto"/>
                                <w:bottom w:val="none" w:sz="0" w:space="0" w:color="auto"/>
                                <w:right w:val="none" w:sz="0" w:space="0" w:color="auto"/>
                              </w:divBdr>
                              <w:divsChild>
                                <w:div w:id="606934820">
                                  <w:marLeft w:val="0"/>
                                  <w:marRight w:val="0"/>
                                  <w:marTop w:val="0"/>
                                  <w:marBottom w:val="0"/>
                                  <w:divBdr>
                                    <w:top w:val="none" w:sz="0" w:space="0" w:color="auto"/>
                                    <w:left w:val="none" w:sz="0" w:space="0" w:color="auto"/>
                                    <w:bottom w:val="none" w:sz="0" w:space="0" w:color="auto"/>
                                    <w:right w:val="none" w:sz="0" w:space="0" w:color="auto"/>
                                  </w:divBdr>
                                  <w:divsChild>
                                    <w:div w:id="146096610">
                                      <w:marLeft w:val="0"/>
                                      <w:marRight w:val="0"/>
                                      <w:marTop w:val="750"/>
                                      <w:marBottom w:val="750"/>
                                      <w:divBdr>
                                        <w:top w:val="none" w:sz="0" w:space="0" w:color="auto"/>
                                        <w:left w:val="none" w:sz="0" w:space="0" w:color="auto"/>
                                        <w:bottom w:val="none" w:sz="0" w:space="0" w:color="auto"/>
                                        <w:right w:val="none" w:sz="0" w:space="0" w:color="auto"/>
                                      </w:divBdr>
                                      <w:divsChild>
                                        <w:div w:id="1869028634">
                                          <w:marLeft w:val="0"/>
                                          <w:marRight w:val="0"/>
                                          <w:marTop w:val="0"/>
                                          <w:marBottom w:val="0"/>
                                          <w:divBdr>
                                            <w:top w:val="none" w:sz="0" w:space="0" w:color="auto"/>
                                            <w:left w:val="none" w:sz="0" w:space="0" w:color="auto"/>
                                            <w:bottom w:val="none" w:sz="0" w:space="0" w:color="auto"/>
                                            <w:right w:val="none" w:sz="0" w:space="0" w:color="auto"/>
                                          </w:divBdr>
                                          <w:divsChild>
                                            <w:div w:id="20639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628738">
      <w:bodyDiv w:val="1"/>
      <w:marLeft w:val="0"/>
      <w:marRight w:val="0"/>
      <w:marTop w:val="0"/>
      <w:marBottom w:val="0"/>
      <w:divBdr>
        <w:top w:val="none" w:sz="0" w:space="0" w:color="auto"/>
        <w:left w:val="none" w:sz="0" w:space="0" w:color="auto"/>
        <w:bottom w:val="none" w:sz="0" w:space="0" w:color="auto"/>
        <w:right w:val="none" w:sz="0" w:space="0" w:color="auto"/>
      </w:divBdr>
      <w:divsChild>
        <w:div w:id="622538105">
          <w:marLeft w:val="0"/>
          <w:marRight w:val="0"/>
          <w:marTop w:val="0"/>
          <w:marBottom w:val="0"/>
          <w:divBdr>
            <w:top w:val="none" w:sz="0" w:space="0" w:color="auto"/>
            <w:left w:val="none" w:sz="0" w:space="0" w:color="auto"/>
            <w:bottom w:val="none" w:sz="0" w:space="0" w:color="auto"/>
            <w:right w:val="none" w:sz="0" w:space="0" w:color="auto"/>
          </w:divBdr>
          <w:divsChild>
            <w:div w:id="1999188880">
              <w:marLeft w:val="0"/>
              <w:marRight w:val="0"/>
              <w:marTop w:val="0"/>
              <w:marBottom w:val="0"/>
              <w:divBdr>
                <w:top w:val="none" w:sz="0" w:space="0" w:color="auto"/>
                <w:left w:val="none" w:sz="0" w:space="0" w:color="auto"/>
                <w:bottom w:val="none" w:sz="0" w:space="0" w:color="auto"/>
                <w:right w:val="none" w:sz="0" w:space="0" w:color="auto"/>
              </w:divBdr>
            </w:div>
          </w:divsChild>
        </w:div>
        <w:div w:id="909772156">
          <w:marLeft w:val="0"/>
          <w:marRight w:val="0"/>
          <w:marTop w:val="0"/>
          <w:marBottom w:val="0"/>
          <w:divBdr>
            <w:top w:val="none" w:sz="0" w:space="0" w:color="auto"/>
            <w:left w:val="none" w:sz="0" w:space="0" w:color="auto"/>
            <w:bottom w:val="none" w:sz="0" w:space="0" w:color="auto"/>
            <w:right w:val="none" w:sz="0" w:space="0" w:color="auto"/>
          </w:divBdr>
          <w:divsChild>
            <w:div w:id="2051566421">
              <w:marLeft w:val="0"/>
              <w:marRight w:val="0"/>
              <w:marTop w:val="0"/>
              <w:marBottom w:val="0"/>
              <w:divBdr>
                <w:top w:val="none" w:sz="0" w:space="0" w:color="auto"/>
                <w:left w:val="none" w:sz="0" w:space="0" w:color="auto"/>
                <w:bottom w:val="none" w:sz="0" w:space="0" w:color="auto"/>
                <w:right w:val="none" w:sz="0" w:space="0" w:color="auto"/>
              </w:divBdr>
              <w:divsChild>
                <w:div w:id="1629890496">
                  <w:marLeft w:val="0"/>
                  <w:marRight w:val="0"/>
                  <w:marTop w:val="0"/>
                  <w:marBottom w:val="0"/>
                  <w:divBdr>
                    <w:top w:val="none" w:sz="0" w:space="0" w:color="auto"/>
                    <w:left w:val="none" w:sz="0" w:space="0" w:color="auto"/>
                    <w:bottom w:val="none" w:sz="0" w:space="0" w:color="auto"/>
                    <w:right w:val="none" w:sz="0" w:space="0" w:color="auto"/>
                  </w:divBdr>
                  <w:divsChild>
                    <w:div w:id="1976333683">
                      <w:marLeft w:val="0"/>
                      <w:marRight w:val="0"/>
                      <w:marTop w:val="0"/>
                      <w:marBottom w:val="0"/>
                      <w:divBdr>
                        <w:top w:val="none" w:sz="0" w:space="0" w:color="auto"/>
                        <w:left w:val="none" w:sz="0" w:space="0" w:color="auto"/>
                        <w:bottom w:val="none" w:sz="0" w:space="0" w:color="auto"/>
                        <w:right w:val="none" w:sz="0" w:space="0" w:color="auto"/>
                      </w:divBdr>
                      <w:divsChild>
                        <w:div w:id="957220207">
                          <w:marLeft w:val="0"/>
                          <w:marRight w:val="0"/>
                          <w:marTop w:val="0"/>
                          <w:marBottom w:val="0"/>
                          <w:divBdr>
                            <w:top w:val="none" w:sz="0" w:space="0" w:color="auto"/>
                            <w:left w:val="none" w:sz="0" w:space="0" w:color="auto"/>
                            <w:bottom w:val="none" w:sz="0" w:space="0" w:color="auto"/>
                            <w:right w:val="none" w:sz="0" w:space="0" w:color="auto"/>
                          </w:divBdr>
                          <w:divsChild>
                            <w:div w:id="1150290616">
                              <w:marLeft w:val="0"/>
                              <w:marRight w:val="0"/>
                              <w:marTop w:val="0"/>
                              <w:marBottom w:val="0"/>
                              <w:divBdr>
                                <w:top w:val="none" w:sz="0" w:space="0" w:color="auto"/>
                                <w:left w:val="none" w:sz="0" w:space="0" w:color="auto"/>
                                <w:bottom w:val="none" w:sz="0" w:space="0" w:color="auto"/>
                                <w:right w:val="none" w:sz="0" w:space="0" w:color="auto"/>
                              </w:divBdr>
                              <w:divsChild>
                                <w:div w:id="939680046">
                                  <w:marLeft w:val="0"/>
                                  <w:marRight w:val="0"/>
                                  <w:marTop w:val="0"/>
                                  <w:marBottom w:val="0"/>
                                  <w:divBdr>
                                    <w:top w:val="none" w:sz="0" w:space="0" w:color="auto"/>
                                    <w:left w:val="none" w:sz="0" w:space="0" w:color="auto"/>
                                    <w:bottom w:val="none" w:sz="0" w:space="0" w:color="auto"/>
                                    <w:right w:val="none" w:sz="0" w:space="0" w:color="auto"/>
                                  </w:divBdr>
                                  <w:divsChild>
                                    <w:div w:id="157426832">
                                      <w:marLeft w:val="0"/>
                                      <w:marRight w:val="0"/>
                                      <w:marTop w:val="750"/>
                                      <w:marBottom w:val="750"/>
                                      <w:divBdr>
                                        <w:top w:val="none" w:sz="0" w:space="0" w:color="auto"/>
                                        <w:left w:val="none" w:sz="0" w:space="0" w:color="auto"/>
                                        <w:bottom w:val="none" w:sz="0" w:space="0" w:color="auto"/>
                                        <w:right w:val="none" w:sz="0" w:space="0" w:color="auto"/>
                                      </w:divBdr>
                                      <w:divsChild>
                                        <w:div w:id="1595481530">
                                          <w:marLeft w:val="0"/>
                                          <w:marRight w:val="0"/>
                                          <w:marTop w:val="0"/>
                                          <w:marBottom w:val="0"/>
                                          <w:divBdr>
                                            <w:top w:val="none" w:sz="0" w:space="0" w:color="auto"/>
                                            <w:left w:val="none" w:sz="0" w:space="0" w:color="auto"/>
                                            <w:bottom w:val="none" w:sz="0" w:space="0" w:color="auto"/>
                                            <w:right w:val="none" w:sz="0" w:space="0" w:color="auto"/>
                                          </w:divBdr>
                                          <w:divsChild>
                                            <w:div w:id="6907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Capital Alliance</dc:creator>
  <cp:keywords/>
  <dc:description/>
  <cp:lastModifiedBy>ukm stream</cp:lastModifiedBy>
  <cp:revision>2</cp:revision>
  <dcterms:created xsi:type="dcterms:W3CDTF">2024-07-31T07:36:00Z</dcterms:created>
  <dcterms:modified xsi:type="dcterms:W3CDTF">2024-08-01T17:40:00Z</dcterms:modified>
</cp:coreProperties>
</file>